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342D" w:rsidTr="00F134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342D" w:rsidRDefault="00F1342D">
            <w:pPr>
              <w:pStyle w:val="ConsPlusNormal"/>
            </w:pPr>
            <w:r>
              <w:t>1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342D" w:rsidRDefault="00F1342D">
            <w:pPr>
              <w:pStyle w:val="ConsPlusNormal"/>
              <w:jc w:val="right"/>
            </w:pPr>
            <w:r>
              <w:t>N 83-ФЗ</w:t>
            </w:r>
          </w:p>
        </w:tc>
      </w:tr>
    </w:tbl>
    <w:p w:rsidR="00F1342D" w:rsidRDefault="00F1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Title"/>
        <w:jc w:val="center"/>
      </w:pPr>
      <w:r>
        <w:t>РОССИЙСКАЯ ФЕДЕРАЦИЯ</w:t>
      </w:r>
    </w:p>
    <w:p w:rsidR="00F1342D" w:rsidRDefault="00F1342D">
      <w:pPr>
        <w:pStyle w:val="ConsPlusTitle"/>
        <w:jc w:val="center"/>
      </w:pPr>
    </w:p>
    <w:p w:rsidR="00F1342D" w:rsidRDefault="00F1342D">
      <w:pPr>
        <w:pStyle w:val="ConsPlusTitle"/>
        <w:jc w:val="center"/>
      </w:pPr>
      <w:r>
        <w:t>ФЕДЕРАЛЬНЫЙ ЗАКОН</w:t>
      </w:r>
    </w:p>
    <w:p w:rsidR="00F1342D" w:rsidRDefault="00F1342D">
      <w:pPr>
        <w:pStyle w:val="ConsPlusTitle"/>
        <w:ind w:firstLine="540"/>
        <w:jc w:val="both"/>
      </w:pPr>
    </w:p>
    <w:p w:rsidR="00F1342D" w:rsidRDefault="00F1342D">
      <w:pPr>
        <w:pStyle w:val="ConsPlusTitle"/>
        <w:jc w:val="center"/>
      </w:pPr>
      <w:bookmarkStart w:id="0" w:name="OLE_LINK41"/>
      <w:bookmarkStart w:id="1" w:name="OLE_LINK42"/>
      <w:bookmarkStart w:id="2" w:name="_GoBack"/>
      <w:r>
        <w:t>О ВНЕСЕНИИ ИЗМЕНЕНИЙ</w:t>
      </w:r>
    </w:p>
    <w:p w:rsidR="00F1342D" w:rsidRDefault="00F1342D">
      <w:pPr>
        <w:pStyle w:val="ConsPlusTitle"/>
        <w:jc w:val="center"/>
      </w:pPr>
      <w:r>
        <w:t>В ФЕДЕРАЛЬНЫЙ ЗАКОН "О РАЗВИТИИ МАЛОГО И СРЕДНЕГО</w:t>
      </w:r>
    </w:p>
    <w:p w:rsidR="00F1342D" w:rsidRDefault="00F1342D">
      <w:pPr>
        <w:pStyle w:val="ConsPlusTitle"/>
        <w:jc w:val="center"/>
      </w:pPr>
      <w:r>
        <w:t>ПРЕДПРИНИМАТЕЛЬСТВА В РОССИЙСКОЙ ФЕДЕРАЦИИ" В ЦЕЛЯХ</w:t>
      </w:r>
    </w:p>
    <w:p w:rsidR="00F1342D" w:rsidRDefault="00F1342D">
      <w:pPr>
        <w:pStyle w:val="ConsPlusTitle"/>
        <w:jc w:val="center"/>
      </w:pPr>
      <w:r>
        <w:t>РАЗВИТИЯ НАЦИОНАЛЬНОЙ ГАРАНТИЙНОЙ СИСТЕМЫ ПОДДЕРЖКИ</w:t>
      </w:r>
    </w:p>
    <w:p w:rsidR="00F1342D" w:rsidRDefault="00F1342D">
      <w:pPr>
        <w:pStyle w:val="ConsPlusTitle"/>
        <w:jc w:val="center"/>
      </w:pPr>
      <w:r>
        <w:t>МАЛОГО И СРЕДНЕГО ПРЕДПРИНИМАТЕЛЬСТВА</w:t>
      </w:r>
      <w:bookmarkEnd w:id="0"/>
      <w:bookmarkEnd w:id="1"/>
      <w:bookmarkEnd w:id="2"/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jc w:val="right"/>
      </w:pPr>
      <w:r>
        <w:t>Принят</w:t>
      </w:r>
    </w:p>
    <w:p w:rsidR="00F1342D" w:rsidRDefault="00F1342D">
      <w:pPr>
        <w:pStyle w:val="ConsPlusNormal"/>
        <w:jc w:val="right"/>
      </w:pPr>
      <w:r>
        <w:t>Государственной Думой</w:t>
      </w:r>
    </w:p>
    <w:p w:rsidR="00F1342D" w:rsidRDefault="00F1342D">
      <w:pPr>
        <w:pStyle w:val="ConsPlusNormal"/>
        <w:jc w:val="right"/>
      </w:pPr>
      <w:r>
        <w:t>11 марта 2020 года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jc w:val="right"/>
      </w:pPr>
      <w:r>
        <w:t>Одобрен</w:t>
      </w:r>
    </w:p>
    <w:p w:rsidR="00F1342D" w:rsidRDefault="00F1342D">
      <w:pPr>
        <w:pStyle w:val="ConsPlusNormal"/>
        <w:jc w:val="right"/>
      </w:pPr>
      <w:r>
        <w:t>Советом Федерации</w:t>
      </w:r>
    </w:p>
    <w:p w:rsidR="00F1342D" w:rsidRDefault="00F1342D">
      <w:pPr>
        <w:pStyle w:val="ConsPlusNormal"/>
        <w:jc w:val="right"/>
      </w:pPr>
      <w:r>
        <w:t>25 марта 2020 года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Title"/>
        <w:ind w:firstLine="540"/>
        <w:jc w:val="both"/>
        <w:outlineLvl w:val="0"/>
      </w:pPr>
      <w:r>
        <w:t>Статья 1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4198; 2017, N 31, ст. 4756; N 49, ст. 7328; 2018, N 1, ст. 89; N 28, ст. 4149; N 32, ст. 5106; N 49, ст. 7524; N 53, ст. 8413, 8463; 2019, N 29, ст. 3852; N 30, ст. 4147; N 31, ст. 4438, 4452; N 52, ст. 7792) следующие изменения: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3</w:t>
        </w:r>
      </w:hyperlink>
      <w:r>
        <w:t xml:space="preserve"> дополнить пунктом 9 следующего содержания: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"9) национальная гарантийная система поддержки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актами.";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части 2 статьи 15</w:t>
        </w:r>
      </w:hyperlink>
      <w:r>
        <w:t xml:space="preserve"> слова "фонды содействия кредитованию (гарантийные фонды, фонды поручительств)" заменить словами "региональные гарантийные организации";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статье 15.2</w:t>
        </w:r>
      </w:hyperlink>
      <w:r>
        <w:t>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слова "фондам содействия кредитованию" заменить словами "региональным гарантийным организациям";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части 1</w:t>
        </w:r>
      </w:hyperlink>
      <w:r>
        <w:t xml:space="preserve"> слова "Фонд содействия кредитованию (гарантийный фонд, фонд поручительств) </w:t>
      </w:r>
      <w:r>
        <w:lastRenderedPageBreak/>
        <w:t>(далее - региональная гарантийная организация)" заменить словами "Региональная гарантийная организация";</w:t>
      </w:r>
    </w:p>
    <w:p w:rsidR="00F1342D" w:rsidRDefault="00F13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42D" w:rsidRDefault="00F134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342D" w:rsidRDefault="00F134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3 ст. 1 </w:t>
            </w:r>
            <w:hyperlink w:anchor="P6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F1342D" w:rsidRDefault="00F1342D">
      <w:pPr>
        <w:pStyle w:val="ConsPlusNormal"/>
        <w:spacing w:before="280"/>
        <w:ind w:firstLine="540"/>
        <w:jc w:val="both"/>
      </w:pPr>
      <w:bookmarkStart w:id="3" w:name="P33"/>
      <w:bookmarkEnd w:id="3"/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"9.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бизнеса.";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4) наименование </w:t>
      </w:r>
      <w:hyperlink r:id="rId11" w:history="1">
        <w:r>
          <w:rPr>
            <w:color w:val="0000FF"/>
          </w:rPr>
          <w:t>статьи 15.3</w:t>
        </w:r>
      </w:hyperlink>
      <w:r>
        <w:t xml:space="preserve"> изложить в следующей редакции: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"Статья 15.3. Требования к членам органов управления региональной гарантийной организации";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часть 1 статьи 16</w:t>
        </w:r>
      </w:hyperlink>
      <w:r>
        <w:t xml:space="preserve"> после слова "финансовую," дополнить словами "в том числе гарантийную,";</w:t>
      </w:r>
    </w:p>
    <w:p w:rsidR="00F1342D" w:rsidRDefault="00F13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42D" w:rsidRDefault="00F134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342D" w:rsidRDefault="00F1342D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1 </w:t>
            </w:r>
            <w:hyperlink w:anchor="P6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F1342D" w:rsidRDefault="00F1342D">
      <w:pPr>
        <w:pStyle w:val="ConsPlusNormal"/>
        <w:spacing w:before="280"/>
        <w:ind w:firstLine="540"/>
        <w:jc w:val="both"/>
      </w:pPr>
      <w:bookmarkStart w:id="4" w:name="P40"/>
      <w:bookmarkEnd w:id="4"/>
      <w:r>
        <w:t xml:space="preserve">6) </w:t>
      </w:r>
      <w:hyperlink r:id="rId13" w:history="1">
        <w:r>
          <w:rPr>
            <w:color w:val="0000FF"/>
          </w:rPr>
          <w:t>статью 17</w:t>
        </w:r>
      </w:hyperlink>
      <w:r>
        <w:t xml:space="preserve"> дополнить частью 3 следующего содержания: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"3. 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Федерации.";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статьей 17.1 следующего содержания: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ind w:firstLine="540"/>
        <w:jc w:val="both"/>
      </w:pPr>
      <w:r>
        <w:t>"Статья 17.1. Гарантийная поддержка субъектов малого и среднего предпринимательства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ind w:firstLine="540"/>
        <w:jc w:val="both"/>
      </w:pPr>
      <w:r>
        <w:t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2) обязательствам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</w:t>
      </w:r>
      <w:r>
        <w:lastRenderedPageBreak/>
        <w:t>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4) иным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2. Основные положения 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3.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части 1 настоящей статьи.";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ind w:firstLine="540"/>
        <w:jc w:val="both"/>
      </w:pPr>
      <w:r>
        <w:t xml:space="preserve">8) в </w:t>
      </w:r>
      <w:hyperlink r:id="rId15" w:history="1">
        <w:r>
          <w:rPr>
            <w:color w:val="0000FF"/>
          </w:rPr>
          <w:t>статье 25.1</w:t>
        </w:r>
      </w:hyperlink>
      <w:r>
        <w:t>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3 части 2</w:t>
        </w:r>
      </w:hyperlink>
      <w:r>
        <w:t xml:space="preserve"> после слова "финансовой" дополнить словами ", в том числе гарантийной,";</w:t>
      </w:r>
    </w:p>
    <w:p w:rsidR="00F1342D" w:rsidRDefault="00F13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42D" w:rsidRDefault="00F134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342D" w:rsidRDefault="00F134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8 ст. 1 </w:t>
            </w:r>
            <w:hyperlink w:anchor="P6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F1342D" w:rsidRDefault="00F1342D">
      <w:pPr>
        <w:pStyle w:val="ConsPlusNormal"/>
        <w:spacing w:before="280"/>
        <w:ind w:firstLine="540"/>
        <w:jc w:val="both"/>
      </w:pPr>
      <w:bookmarkStart w:id="5" w:name="P58"/>
      <w:bookmarkEnd w:id="5"/>
      <w:r>
        <w:t xml:space="preserve">б) </w:t>
      </w:r>
      <w:hyperlink r:id="rId17" w:history="1">
        <w:r>
          <w:rPr>
            <w:color w:val="0000FF"/>
          </w:rPr>
          <w:t>часть 4</w:t>
        </w:r>
      </w:hyperlink>
      <w:r>
        <w:t xml:space="preserve"> дополнить пунктом 12.4 следующего содержания:</w:t>
      </w:r>
    </w:p>
    <w:p w:rsidR="00F1342D" w:rsidRDefault="00F1342D">
      <w:pPr>
        <w:pStyle w:val="ConsPlusNormal"/>
        <w:spacing w:before="220"/>
        <w:ind w:firstLine="540"/>
        <w:jc w:val="both"/>
      </w:pPr>
      <w:r>
        <w:t>"12.4) ежегодно организует и проводит в порядке, указанном в части 9 статьи 15.2 настоящего Федерального закона, ранжирование региональных гарантийных организаций с присвоением ранга;".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Title"/>
        <w:ind w:firstLine="540"/>
        <w:jc w:val="both"/>
        <w:outlineLvl w:val="0"/>
      </w:pPr>
      <w:r>
        <w:t>Статья 2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33" w:history="1">
        <w:r>
          <w:rPr>
            <w:color w:val="0000FF"/>
          </w:rPr>
          <w:t>подпункта "в" пункта 3</w:t>
        </w:r>
      </w:hyperlink>
      <w:r>
        <w:t xml:space="preserve">, </w:t>
      </w:r>
      <w:hyperlink w:anchor="P40" w:history="1">
        <w:r>
          <w:rPr>
            <w:color w:val="0000FF"/>
          </w:rPr>
          <w:t>пункта 6</w:t>
        </w:r>
      </w:hyperlink>
      <w:r>
        <w:t xml:space="preserve"> и </w:t>
      </w:r>
      <w:hyperlink w:anchor="P58" w:history="1">
        <w:r>
          <w:rPr>
            <w:color w:val="0000FF"/>
          </w:rPr>
          <w:t>подпункта "б" пункта 8 статьи 1</w:t>
        </w:r>
      </w:hyperlink>
      <w:r>
        <w:t xml:space="preserve"> настоящего Федерального закона.</w:t>
      </w:r>
    </w:p>
    <w:p w:rsidR="00F1342D" w:rsidRDefault="00F1342D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2. </w:t>
      </w:r>
      <w:hyperlink w:anchor="P33" w:history="1">
        <w:r>
          <w:rPr>
            <w:color w:val="0000FF"/>
          </w:rPr>
          <w:t>Подпункт "в" пункта 3</w:t>
        </w:r>
      </w:hyperlink>
      <w:r>
        <w:t xml:space="preserve">, </w:t>
      </w:r>
      <w:hyperlink w:anchor="P40" w:history="1">
        <w:r>
          <w:rPr>
            <w:color w:val="0000FF"/>
          </w:rPr>
          <w:t>пункт 6</w:t>
        </w:r>
      </w:hyperlink>
      <w:r>
        <w:t xml:space="preserve"> и </w:t>
      </w:r>
      <w:hyperlink w:anchor="P58" w:history="1">
        <w:r>
          <w:rPr>
            <w:color w:val="0000FF"/>
          </w:rPr>
          <w:t>подпункт "б" пункта 8 статьи 1</w:t>
        </w:r>
      </w:hyperlink>
      <w:r>
        <w:t xml:space="preserve"> настоящего Федерального закона вступают в силу с 1 января 2021 года.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jc w:val="right"/>
      </w:pPr>
      <w:r>
        <w:t>Президент</w:t>
      </w:r>
    </w:p>
    <w:p w:rsidR="00F1342D" w:rsidRDefault="00F1342D">
      <w:pPr>
        <w:pStyle w:val="ConsPlusNormal"/>
        <w:jc w:val="right"/>
      </w:pPr>
      <w:r>
        <w:t>Российской Федерации</w:t>
      </w:r>
    </w:p>
    <w:p w:rsidR="00F1342D" w:rsidRDefault="00F1342D">
      <w:pPr>
        <w:pStyle w:val="ConsPlusNormal"/>
        <w:jc w:val="right"/>
      </w:pPr>
      <w:r>
        <w:t>В.ПУТИН</w:t>
      </w:r>
    </w:p>
    <w:p w:rsidR="00F1342D" w:rsidRDefault="00F1342D">
      <w:pPr>
        <w:pStyle w:val="ConsPlusNormal"/>
      </w:pPr>
      <w:r>
        <w:t>Москва, Кремль</w:t>
      </w:r>
    </w:p>
    <w:p w:rsidR="00F1342D" w:rsidRDefault="00F1342D">
      <w:pPr>
        <w:pStyle w:val="ConsPlusNormal"/>
        <w:spacing w:before="220"/>
      </w:pPr>
      <w:r>
        <w:t>1 апреля 2020 года</w:t>
      </w:r>
    </w:p>
    <w:p w:rsidR="00F1342D" w:rsidRDefault="00F1342D">
      <w:pPr>
        <w:pStyle w:val="ConsPlusNormal"/>
        <w:spacing w:before="220"/>
      </w:pPr>
      <w:r>
        <w:t>N 83-ФЗ</w:t>
      </w:r>
    </w:p>
    <w:p w:rsidR="00F1342D" w:rsidRDefault="00F1342D">
      <w:pPr>
        <w:pStyle w:val="ConsPlusNormal"/>
        <w:jc w:val="both"/>
      </w:pPr>
    </w:p>
    <w:p w:rsidR="00F1342D" w:rsidRDefault="00F1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118" w:rsidRDefault="00433118"/>
    <w:sectPr w:rsidR="00433118" w:rsidSect="003B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D"/>
    <w:rsid w:val="00150A1D"/>
    <w:rsid w:val="00433118"/>
    <w:rsid w:val="00F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CB25-2575-4094-B734-D30EF60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9742E3EFDCBCC91CAB53B61C0C1806A9F985435D17C957279801FF476B175B8200C123F229317AD417D3B82B05342764B4178UFN6B" TargetMode="External"/><Relationship Id="rId13" Type="http://schemas.openxmlformats.org/officeDocument/2006/relationships/hyperlink" Target="consultantplus://offline/ref=8A79742E3EFDCBCC91CAB53B61C0C1806A9F985435D17C957279801FF476B175B8200C1B3929C643E01F246AC5FB5E466B57417EE8F70D5FU0NA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79742E3EFDCBCC91CAB53B61C0C1806A9F985435D17C957279801FF476B175B8200C123F229317AD417D3B82B05342764B4178UFN6B" TargetMode="External"/><Relationship Id="rId12" Type="http://schemas.openxmlformats.org/officeDocument/2006/relationships/hyperlink" Target="consultantplus://offline/ref=8A79742E3EFDCBCC91CAB53B61C0C1806A9F985435D17C957279801FF476B175B8200C1B3929C643EF1F246AC5FB5E466B57417EE8F70D5FU0NAB" TargetMode="External"/><Relationship Id="rId17" Type="http://schemas.openxmlformats.org/officeDocument/2006/relationships/hyperlink" Target="consultantplus://offline/ref=8A79742E3EFDCBCC91CAB53B61C0C1806A9F985435D17C957279801FF476B175B8200C1B3929C54EEE1F246AC5FB5E466B57417EE8F70D5FU0N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79742E3EFDCBCC91CAB53B61C0C1806A9F985435D17C957279801FF476B175B8200C1B3929C442E11F246AC5FB5E466B57417EE8F70D5FU0N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9742E3EFDCBCC91CAB53B61C0C1806A9F985435D17C957279801FF476B175B8200C183D2DCC12B850253681AD4D466C57437AF4UFN5B" TargetMode="External"/><Relationship Id="rId11" Type="http://schemas.openxmlformats.org/officeDocument/2006/relationships/hyperlink" Target="consultantplus://offline/ref=8A79742E3EFDCBCC91CAB53B61C0C1806A9F985435D17C957279801FF476B175B8200C1B392DCC12B850253681AD4D466C57437AF4UFN5B" TargetMode="External"/><Relationship Id="rId5" Type="http://schemas.openxmlformats.org/officeDocument/2006/relationships/hyperlink" Target="consultantplus://offline/ref=8A79742E3EFDCBCC91CAB53B61C0C1806A9F985435D17C957279801FF476B175B8200C1B3929C747EB1F246AC5FB5E466B57417EE8F70D5FU0NAB" TargetMode="External"/><Relationship Id="rId15" Type="http://schemas.openxmlformats.org/officeDocument/2006/relationships/hyperlink" Target="consultantplus://offline/ref=8A79742E3EFDCBCC91CAB53B61C0C1806A9F985435D17C957279801FF476B175B8200C1B3929C541EE1F246AC5FB5E466B57417EE8F70D5FU0NAB" TargetMode="External"/><Relationship Id="rId10" Type="http://schemas.openxmlformats.org/officeDocument/2006/relationships/hyperlink" Target="consultantplus://offline/ref=8A79742E3EFDCBCC91CAB53B61C0C1806A9F985435D17C957279801FF476B175B8200C123F229317AD417D3B82B05342764B4178UFN6B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A79742E3EFDCBCC91CAB53B61C0C1806A9F985435D17C957279801FF476B175AA205417392AD946ED0A723B83UANEB" TargetMode="External"/><Relationship Id="rId9" Type="http://schemas.openxmlformats.org/officeDocument/2006/relationships/hyperlink" Target="consultantplus://offline/ref=8A79742E3EFDCBCC91CAB53B61C0C1806A9F985435D17C957279801FF476B175B8200C123E229317AD417D3B82B05342764B4178UFN6B" TargetMode="External"/><Relationship Id="rId14" Type="http://schemas.openxmlformats.org/officeDocument/2006/relationships/hyperlink" Target="consultantplus://offline/ref=8A79742E3EFDCBCC91CAB53B61C0C1806A9F985435D17C957279801FF476B175AA205417392AD946ED0A723B83UAN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server_user</cp:lastModifiedBy>
  <cp:revision>2</cp:revision>
  <dcterms:created xsi:type="dcterms:W3CDTF">2020-04-07T07:11:00Z</dcterms:created>
  <dcterms:modified xsi:type="dcterms:W3CDTF">2020-04-07T07:11:00Z</dcterms:modified>
</cp:coreProperties>
</file>