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94C" w:rsidRPr="00CB0DD8" w:rsidRDefault="0047194C" w:rsidP="00EC20F9">
      <w:pPr>
        <w:pStyle w:val="ConsPlusNormal"/>
        <w:spacing w:line="276" w:lineRule="auto"/>
        <w:jc w:val="center"/>
        <w:rPr>
          <w:b/>
          <w:sz w:val="24"/>
          <w:szCs w:val="24"/>
        </w:rPr>
      </w:pPr>
      <w:r w:rsidRPr="00CB0DD8">
        <w:rPr>
          <w:b/>
          <w:sz w:val="24"/>
          <w:szCs w:val="24"/>
        </w:rPr>
        <w:t>Мониторинг конкурентной среды в Усть-Кутском муниципальном районе</w:t>
      </w:r>
    </w:p>
    <w:p w:rsidR="0047194C" w:rsidRPr="00CB0DD8" w:rsidRDefault="00976F2B" w:rsidP="00EC20F9">
      <w:pPr>
        <w:pStyle w:val="ConsPlusNormal"/>
        <w:spacing w:line="276" w:lineRule="auto"/>
        <w:jc w:val="center"/>
        <w:rPr>
          <w:b/>
          <w:sz w:val="24"/>
          <w:szCs w:val="24"/>
        </w:rPr>
      </w:pPr>
      <w:r>
        <w:rPr>
          <w:b/>
          <w:sz w:val="24"/>
          <w:szCs w:val="24"/>
        </w:rPr>
        <w:t>Иркутской области за 2025</w:t>
      </w:r>
      <w:r w:rsidR="0047194C" w:rsidRPr="00CB0DD8">
        <w:rPr>
          <w:b/>
          <w:sz w:val="24"/>
          <w:szCs w:val="24"/>
        </w:rPr>
        <w:t xml:space="preserve"> года</w:t>
      </w:r>
    </w:p>
    <w:p w:rsidR="0047194C" w:rsidRPr="00CB0DD8" w:rsidRDefault="0047194C" w:rsidP="00EC20F9">
      <w:pPr>
        <w:pStyle w:val="ConsPlusNormal"/>
        <w:spacing w:line="276" w:lineRule="auto"/>
        <w:jc w:val="center"/>
        <w:rPr>
          <w:b/>
          <w:sz w:val="24"/>
          <w:szCs w:val="24"/>
        </w:rPr>
      </w:pPr>
    </w:p>
    <w:p w:rsidR="006032DC" w:rsidRPr="003B47EB" w:rsidRDefault="0047194C" w:rsidP="003B47EB">
      <w:pPr>
        <w:pStyle w:val="ConsPlusNormal"/>
        <w:spacing w:line="276" w:lineRule="auto"/>
        <w:jc w:val="both"/>
        <w:rPr>
          <w:sz w:val="26"/>
          <w:szCs w:val="26"/>
        </w:rPr>
      </w:pPr>
      <w:r w:rsidRPr="00CB0DD8">
        <w:rPr>
          <w:b/>
          <w:sz w:val="24"/>
          <w:szCs w:val="24"/>
        </w:rPr>
        <w:t xml:space="preserve">        </w:t>
      </w:r>
      <w:r w:rsidR="00CB0DD8">
        <w:rPr>
          <w:b/>
          <w:sz w:val="24"/>
          <w:szCs w:val="24"/>
        </w:rPr>
        <w:tab/>
      </w:r>
      <w:r w:rsidRPr="003B47EB">
        <w:rPr>
          <w:b/>
          <w:sz w:val="26"/>
          <w:szCs w:val="26"/>
        </w:rPr>
        <w:t>Дополнительное образование детей.</w:t>
      </w:r>
      <w:r w:rsidR="00AC4259" w:rsidRPr="003B47EB">
        <w:rPr>
          <w:sz w:val="26"/>
          <w:szCs w:val="26"/>
        </w:rPr>
        <w:t xml:space="preserve"> </w:t>
      </w:r>
    </w:p>
    <w:p w:rsidR="00AC4259" w:rsidRPr="003B47EB" w:rsidRDefault="00AC4259" w:rsidP="003B47EB">
      <w:pPr>
        <w:pStyle w:val="ConsPlusNormal"/>
        <w:spacing w:line="276" w:lineRule="auto"/>
        <w:ind w:firstLine="708"/>
        <w:jc w:val="both"/>
        <w:rPr>
          <w:sz w:val="26"/>
          <w:szCs w:val="26"/>
        </w:rPr>
      </w:pPr>
      <w:r w:rsidRPr="003B47EB">
        <w:rPr>
          <w:sz w:val="26"/>
          <w:szCs w:val="26"/>
        </w:rPr>
        <w:t>В Усть-Кутском муниципальном районе Иркутской области (далее также – УКМО) действуют два муниципальных учреждения: муниципальное бюджетное учреждение дополнительного образования Центр дополнительного образования УКМО,  муниципальное бюджетное учреждение дополнительного образования «Детская школа искусств» УКМО и 15 частных организаций, оказывающих услуги дополнительного образования: в рамках деятельности ООО «Юридический центр «Доминат» работает учебный центр (директор Богданова С.С.), ООО «Учебно-методический консультационный центр «Первый» (директор Ковригин Р.С.), ИП Крепш С.В. – организация досуговой деятельности (прививание знаний, умений и навыков художественного творчества) для детей и подростков, по виду деятельности - образование дополнительное детей и взрослых: ООО Центр Психотехнологий «Э.Р.А.», ИП Зелепухина А.В., ИП Зеленов В.А., ИП Касаткина С.О., ИП Белов Н.П., ИП Мамедова Э.В., ИП Маркелова Д.Д., ИП Чертовских А.О., ИП Шматок П.Н., ИП Юрин А.А., Юсупова Е.И., ИП Селина А.Ю.</w:t>
      </w:r>
    </w:p>
    <w:p w:rsidR="00AC4259" w:rsidRPr="003B47EB" w:rsidRDefault="00AC4259" w:rsidP="003B47EB">
      <w:pPr>
        <w:pStyle w:val="ConsPlusNormal"/>
        <w:widowControl w:val="0"/>
        <w:spacing w:line="276" w:lineRule="auto"/>
        <w:ind w:firstLine="708"/>
        <w:jc w:val="both"/>
        <w:rPr>
          <w:sz w:val="26"/>
          <w:szCs w:val="26"/>
        </w:rPr>
      </w:pPr>
      <w:r w:rsidRPr="003B47EB">
        <w:rPr>
          <w:sz w:val="26"/>
          <w:szCs w:val="26"/>
        </w:rPr>
        <w:t>Деятельность организаций направлена на реализацию программ дополнительного образования и формирование эффективного процесса непрерывного образования для всех категорий граждан, в т.ч. детей и подростков в УКМО, а также обеспечивает их досуг и времяпровождение вне учебы.</w:t>
      </w:r>
    </w:p>
    <w:p w:rsidR="00AC4259" w:rsidRPr="003B47EB" w:rsidRDefault="00AC4259" w:rsidP="003B47EB">
      <w:pPr>
        <w:pStyle w:val="ConsPlusNormal"/>
        <w:spacing w:line="276" w:lineRule="auto"/>
        <w:ind w:firstLine="708"/>
        <w:jc w:val="both"/>
        <w:rPr>
          <w:sz w:val="26"/>
          <w:szCs w:val="26"/>
        </w:rPr>
      </w:pPr>
      <w:r w:rsidRPr="003B47EB">
        <w:rPr>
          <w:sz w:val="26"/>
          <w:szCs w:val="26"/>
        </w:rPr>
        <w:t>В рамках регионального проекта «Успех каждого ребенка» в УКМО внедрена система персонифицированного финансирования дополн</w:t>
      </w:r>
      <w:r w:rsidRPr="003B47EB">
        <w:rPr>
          <w:sz w:val="26"/>
          <w:szCs w:val="26"/>
        </w:rPr>
        <w:t>и</w:t>
      </w:r>
      <w:r w:rsidRPr="003B47EB">
        <w:rPr>
          <w:sz w:val="26"/>
          <w:szCs w:val="26"/>
        </w:rPr>
        <w:t>тельного образования детей, которая предусматривает финансовое обеспечение реализации дополнительных общеобразовательных пр</w:t>
      </w:r>
      <w:r w:rsidRPr="003B47EB">
        <w:rPr>
          <w:sz w:val="26"/>
          <w:szCs w:val="26"/>
        </w:rPr>
        <w:t>о</w:t>
      </w:r>
      <w:r w:rsidRPr="003B47EB">
        <w:rPr>
          <w:sz w:val="26"/>
          <w:szCs w:val="26"/>
        </w:rPr>
        <w:t>грамм на основании выбора ребенком, его родителями (законными представителями) образовательной услуги, оказываемой организацией, осуществляющей образовательную деятельность по дополнительным общеобразовательным программам, вне зависимости от организац</w:t>
      </w:r>
      <w:r w:rsidRPr="003B47EB">
        <w:rPr>
          <w:sz w:val="26"/>
          <w:szCs w:val="26"/>
        </w:rPr>
        <w:t>и</w:t>
      </w:r>
      <w:r w:rsidRPr="003B47EB">
        <w:rPr>
          <w:sz w:val="26"/>
          <w:szCs w:val="26"/>
        </w:rPr>
        <w:t>онно-правовых форм, за счет предоставления организации, осуществляющей образовательную деятельность по дополнительным общео</w:t>
      </w:r>
      <w:r w:rsidRPr="003B47EB">
        <w:rPr>
          <w:sz w:val="26"/>
          <w:szCs w:val="26"/>
        </w:rPr>
        <w:t>б</w:t>
      </w:r>
      <w:r w:rsidRPr="003B47EB">
        <w:rPr>
          <w:sz w:val="26"/>
          <w:szCs w:val="26"/>
        </w:rPr>
        <w:t>разовательным программам, сертификата персонифицированного финансирования на обучение по дополнительным общеобразовательным программам. С 1 сентября 2023 г. на территории УКМО персонифицированное финансирование реализовывалось через механизмы соц</w:t>
      </w:r>
      <w:r w:rsidRPr="003B47EB">
        <w:rPr>
          <w:sz w:val="26"/>
          <w:szCs w:val="26"/>
        </w:rPr>
        <w:t>и</w:t>
      </w:r>
      <w:r w:rsidRPr="003B47EB">
        <w:rPr>
          <w:sz w:val="26"/>
          <w:szCs w:val="26"/>
        </w:rPr>
        <w:t>ального заказа в соответствии с социальными сертификатами. Сертификат представляет собой именную электронную запись (реестровый номер), которую ребенок получает один раз, а действует она до 18 лет.</w:t>
      </w:r>
    </w:p>
    <w:p w:rsidR="00AC4259" w:rsidRPr="003B47EB" w:rsidRDefault="00AC4259" w:rsidP="003B47EB">
      <w:pPr>
        <w:pStyle w:val="ConsPlusNormal"/>
        <w:spacing w:line="276" w:lineRule="auto"/>
        <w:ind w:firstLine="708"/>
        <w:jc w:val="both"/>
        <w:rPr>
          <w:sz w:val="26"/>
          <w:szCs w:val="26"/>
        </w:rPr>
      </w:pPr>
      <w:r w:rsidRPr="003B47EB">
        <w:rPr>
          <w:sz w:val="26"/>
          <w:szCs w:val="26"/>
        </w:rPr>
        <w:t>В рамках решения данной задачи на территории функционирует муниципальный опорный центр (МОЦ), внедрена автоматическая система дополнительного образования детей «Навигатор».</w:t>
      </w:r>
    </w:p>
    <w:p w:rsidR="00AC4259" w:rsidRPr="003B47EB" w:rsidRDefault="00AC4259" w:rsidP="003B47EB">
      <w:pPr>
        <w:pStyle w:val="ConsPlusNormal"/>
        <w:widowControl w:val="0"/>
        <w:spacing w:line="276" w:lineRule="auto"/>
        <w:ind w:firstLine="708"/>
        <w:jc w:val="both"/>
        <w:rPr>
          <w:sz w:val="26"/>
          <w:szCs w:val="26"/>
        </w:rPr>
      </w:pPr>
      <w:r w:rsidRPr="003B47EB">
        <w:rPr>
          <w:sz w:val="26"/>
          <w:szCs w:val="26"/>
        </w:rPr>
        <w:t xml:space="preserve">Существующие проблемы. </w:t>
      </w:r>
      <w:r w:rsidRPr="003B47EB">
        <w:rPr>
          <w:sz w:val="26"/>
          <w:szCs w:val="26"/>
        </w:rPr>
        <w:t xml:space="preserve">Действующие на территории организации частной </w:t>
      </w:r>
      <w:r w:rsidRPr="003B47EB">
        <w:rPr>
          <w:sz w:val="26"/>
          <w:szCs w:val="26"/>
        </w:rPr>
        <w:lastRenderedPageBreak/>
        <w:t>формы собственности не участвуют в системе персонифицированного финансирования дополнительного образования.</w:t>
      </w:r>
    </w:p>
    <w:p w:rsidR="00134B85" w:rsidRPr="003B47EB" w:rsidRDefault="00AC4259" w:rsidP="003B47EB">
      <w:pPr>
        <w:pStyle w:val="ConsPlusNormal"/>
        <w:spacing w:line="276" w:lineRule="auto"/>
        <w:ind w:firstLine="708"/>
        <w:jc w:val="both"/>
        <w:rPr>
          <w:sz w:val="26"/>
          <w:szCs w:val="26"/>
        </w:rPr>
      </w:pPr>
      <w:r w:rsidRPr="003B47EB">
        <w:rPr>
          <w:sz w:val="26"/>
          <w:szCs w:val="26"/>
        </w:rPr>
        <w:t>Целью для работы, с</w:t>
      </w:r>
      <w:r w:rsidRPr="003B47EB">
        <w:rPr>
          <w:sz w:val="26"/>
          <w:szCs w:val="26"/>
        </w:rPr>
        <w:t xml:space="preserve"> учетом потребности в развитии востребован</w:t>
      </w:r>
      <w:r w:rsidRPr="003B47EB">
        <w:rPr>
          <w:sz w:val="26"/>
          <w:szCs w:val="26"/>
        </w:rPr>
        <w:t xml:space="preserve">ных навыков у детей и молодежи </w:t>
      </w:r>
      <w:r w:rsidRPr="003B47EB">
        <w:rPr>
          <w:sz w:val="26"/>
          <w:szCs w:val="26"/>
        </w:rPr>
        <w:t>в технологиях, креативных индустриях продолж</w:t>
      </w:r>
      <w:r w:rsidRPr="003B47EB">
        <w:rPr>
          <w:sz w:val="26"/>
          <w:szCs w:val="26"/>
        </w:rPr>
        <w:t>е</w:t>
      </w:r>
      <w:r w:rsidRPr="003B47EB">
        <w:rPr>
          <w:sz w:val="26"/>
          <w:szCs w:val="26"/>
        </w:rPr>
        <w:t>ние работы в создании условий для развития представителей частной формы собственности в системе дополнительного образования.</w:t>
      </w:r>
      <w:r w:rsidR="0047194C" w:rsidRPr="003B47EB">
        <w:rPr>
          <w:sz w:val="26"/>
          <w:szCs w:val="26"/>
        </w:rPr>
        <w:t xml:space="preserve">   </w:t>
      </w:r>
    </w:p>
    <w:p w:rsidR="00E51365" w:rsidRPr="003B47EB" w:rsidRDefault="0047194C" w:rsidP="003B47EB">
      <w:pPr>
        <w:spacing w:line="276" w:lineRule="auto"/>
        <w:jc w:val="both"/>
        <w:rPr>
          <w:sz w:val="26"/>
          <w:szCs w:val="26"/>
        </w:rPr>
      </w:pPr>
      <w:r w:rsidRPr="003B47EB">
        <w:rPr>
          <w:sz w:val="26"/>
          <w:szCs w:val="26"/>
        </w:rPr>
        <w:t xml:space="preserve"> </w:t>
      </w:r>
      <w:r w:rsidR="00E51365" w:rsidRPr="003B47EB">
        <w:rPr>
          <w:sz w:val="26"/>
          <w:szCs w:val="26"/>
        </w:rPr>
        <w:tab/>
      </w:r>
      <w:r w:rsidRPr="003B47EB">
        <w:rPr>
          <w:rStyle w:val="40"/>
          <w:rFonts w:ascii="Times New Roman" w:hAnsi="Times New Roman"/>
          <w:color w:val="000000"/>
          <w:sz w:val="26"/>
          <w:szCs w:val="26"/>
        </w:rPr>
        <w:t>Рынок услуг детского отдыха и оздоровления</w:t>
      </w:r>
      <w:r w:rsidRPr="003B47EB">
        <w:rPr>
          <w:sz w:val="26"/>
          <w:szCs w:val="26"/>
        </w:rPr>
        <w:t xml:space="preserve">. </w:t>
      </w:r>
    </w:p>
    <w:p w:rsidR="00AC4259" w:rsidRPr="003B47EB" w:rsidRDefault="00AC4259" w:rsidP="003B47EB">
      <w:pPr>
        <w:spacing w:line="276" w:lineRule="auto"/>
        <w:ind w:firstLine="708"/>
        <w:jc w:val="both"/>
        <w:rPr>
          <w:sz w:val="26"/>
          <w:szCs w:val="26"/>
        </w:rPr>
      </w:pPr>
      <w:r w:rsidRPr="003B47EB">
        <w:rPr>
          <w:sz w:val="26"/>
          <w:szCs w:val="26"/>
        </w:rPr>
        <w:t>На территории УКМО услуги детского отдыха и оздоровления представляются: муниципальным учреждением загоро</w:t>
      </w:r>
      <w:r w:rsidRPr="003B47EB">
        <w:rPr>
          <w:sz w:val="26"/>
          <w:szCs w:val="26"/>
        </w:rPr>
        <w:t>д</w:t>
      </w:r>
      <w:r w:rsidRPr="003B47EB">
        <w:rPr>
          <w:sz w:val="26"/>
          <w:szCs w:val="26"/>
        </w:rPr>
        <w:t>ным стационарным многопрофильным лагерем отдыха и оздоровления детей «Рассвет» УКМО,</w:t>
      </w:r>
      <w:r w:rsidR="00E51365" w:rsidRPr="003B47EB">
        <w:rPr>
          <w:sz w:val="26"/>
          <w:szCs w:val="26"/>
        </w:rPr>
        <w:t xml:space="preserve"> </w:t>
      </w:r>
      <w:r w:rsidRPr="003B47EB">
        <w:rPr>
          <w:sz w:val="26"/>
          <w:szCs w:val="26"/>
        </w:rPr>
        <w:t>12 лагерей дневного пребывания на базе образовательных организаций УКМО. Предусмотрена программа отдыха, оздоровления и занятости детей и подростков в сочетании с оздоровительными процедурами в рамках деятельности комплексной программы детского оздоровительного лагеря ЗАО «Санаторий Усть-Кут».  Действующие предприниматели в сфере оказания услуг отдыха: ИП Кошкарёва Я.А., ИП Дунямалиева Н.В., ИП Каюмова Ю.И., Парилова М.С., ИП Щепанский А.А. и самозанятая Суслова П.Д.</w:t>
      </w:r>
    </w:p>
    <w:p w:rsidR="00AC4259" w:rsidRPr="003B47EB" w:rsidRDefault="00AC4259" w:rsidP="003B47EB">
      <w:pPr>
        <w:spacing w:line="276" w:lineRule="auto"/>
        <w:ind w:firstLine="708"/>
        <w:jc w:val="both"/>
        <w:rPr>
          <w:sz w:val="26"/>
          <w:szCs w:val="26"/>
        </w:rPr>
      </w:pPr>
      <w:r w:rsidRPr="003B47EB">
        <w:rPr>
          <w:sz w:val="26"/>
          <w:szCs w:val="26"/>
        </w:rPr>
        <w:t>Проблематика: Основными проблемами развития рынка услуг детского отдыха и оздоровления в УКМО являются низкий уровень разв</w:t>
      </w:r>
      <w:r w:rsidRPr="003B47EB">
        <w:rPr>
          <w:sz w:val="26"/>
          <w:szCs w:val="26"/>
        </w:rPr>
        <w:t>и</w:t>
      </w:r>
      <w:r w:rsidRPr="003B47EB">
        <w:rPr>
          <w:sz w:val="26"/>
          <w:szCs w:val="26"/>
        </w:rPr>
        <w:t>тия инфраструктуры, высокая изношенность основных фондов организаций детского отдыха и оздоровления, снижение детского конти</w:t>
      </w:r>
      <w:r w:rsidRPr="003B47EB">
        <w:rPr>
          <w:sz w:val="26"/>
          <w:szCs w:val="26"/>
        </w:rPr>
        <w:t>н</w:t>
      </w:r>
      <w:r w:rsidRPr="003B47EB">
        <w:rPr>
          <w:sz w:val="26"/>
          <w:szCs w:val="26"/>
        </w:rPr>
        <w:t xml:space="preserve">гента. </w:t>
      </w:r>
    </w:p>
    <w:p w:rsidR="00AC4259" w:rsidRPr="003B47EB" w:rsidRDefault="00AC4259" w:rsidP="003B47EB">
      <w:pPr>
        <w:spacing w:line="276" w:lineRule="auto"/>
        <w:ind w:firstLine="708"/>
        <w:jc w:val="both"/>
        <w:rPr>
          <w:sz w:val="26"/>
          <w:szCs w:val="26"/>
        </w:rPr>
      </w:pPr>
      <w:r w:rsidRPr="003B47EB">
        <w:rPr>
          <w:sz w:val="26"/>
          <w:szCs w:val="26"/>
        </w:rPr>
        <w:t>Цель: Сохранение действующих организаций отдыха и оздоровления детей. Развитие механизмов поддержки организаций отдыха и озд</w:t>
      </w:r>
      <w:r w:rsidRPr="003B47EB">
        <w:rPr>
          <w:sz w:val="26"/>
          <w:szCs w:val="26"/>
        </w:rPr>
        <w:t>о</w:t>
      </w:r>
      <w:r w:rsidRPr="003B47EB">
        <w:rPr>
          <w:sz w:val="26"/>
          <w:szCs w:val="26"/>
        </w:rPr>
        <w:t>ровления детей, реализация мероприятий для стимулирования создания организаций отдыха и оздоровления детей частной формы со</w:t>
      </w:r>
      <w:r w:rsidRPr="003B47EB">
        <w:rPr>
          <w:sz w:val="26"/>
          <w:szCs w:val="26"/>
        </w:rPr>
        <w:t>б</w:t>
      </w:r>
      <w:r w:rsidRPr="003B47EB">
        <w:rPr>
          <w:sz w:val="26"/>
          <w:szCs w:val="26"/>
        </w:rPr>
        <w:t>ственности.</w:t>
      </w:r>
    </w:p>
    <w:p w:rsidR="00E51365" w:rsidRPr="003B47EB" w:rsidRDefault="0047194C" w:rsidP="003B47EB">
      <w:pPr>
        <w:pStyle w:val="ConsPlusNormal"/>
        <w:spacing w:line="276" w:lineRule="auto"/>
        <w:ind w:firstLine="708"/>
        <w:jc w:val="both"/>
        <w:rPr>
          <w:sz w:val="26"/>
          <w:szCs w:val="26"/>
        </w:rPr>
      </w:pPr>
      <w:r w:rsidRPr="003B47EB">
        <w:rPr>
          <w:b/>
          <w:sz w:val="26"/>
          <w:szCs w:val="26"/>
        </w:rPr>
        <w:t>Рынок услуг психолого-педагогического сопровождения детей с ограниченными возможностями здоровья</w:t>
      </w:r>
      <w:r w:rsidRPr="003B47EB">
        <w:rPr>
          <w:sz w:val="26"/>
          <w:szCs w:val="26"/>
        </w:rPr>
        <w:t xml:space="preserve">. </w:t>
      </w:r>
    </w:p>
    <w:p w:rsidR="00AC4259" w:rsidRPr="003B47EB" w:rsidRDefault="00AC4259" w:rsidP="003B47EB">
      <w:pPr>
        <w:pStyle w:val="ConsPlusNormal"/>
        <w:spacing w:line="276" w:lineRule="auto"/>
        <w:ind w:firstLine="708"/>
        <w:jc w:val="both"/>
        <w:rPr>
          <w:sz w:val="26"/>
          <w:szCs w:val="26"/>
        </w:rPr>
      </w:pPr>
      <w:r w:rsidRPr="003B47EB">
        <w:rPr>
          <w:sz w:val="26"/>
          <w:szCs w:val="26"/>
        </w:rPr>
        <w:t xml:space="preserve">В УКМО организована работа по психолого-педагогическому сопровождению детей с ограниченными возможностями здоровья (далее – ОВЗ). </w:t>
      </w:r>
    </w:p>
    <w:p w:rsidR="00AC4259" w:rsidRPr="003B47EB" w:rsidRDefault="00AC4259" w:rsidP="003B47EB">
      <w:pPr>
        <w:pStyle w:val="ConsPlusNormal"/>
        <w:spacing w:line="276" w:lineRule="auto"/>
        <w:ind w:firstLine="708"/>
        <w:jc w:val="both"/>
        <w:rPr>
          <w:sz w:val="26"/>
          <w:szCs w:val="26"/>
        </w:rPr>
      </w:pPr>
      <w:r w:rsidRPr="003B47EB">
        <w:rPr>
          <w:sz w:val="26"/>
          <w:szCs w:val="26"/>
        </w:rPr>
        <w:t>По состоянию на 31.12.2025 из 2351 ребенка, посещающего дошкольные образовательные учреждения, 72 (3 %) являются детьми с ОВЗ, 27 детьми-инвалидами. Для обеспечения их потребностей в 4 дошкольных учреждениях открыты 8 групп компенсирующей направленн</w:t>
      </w:r>
      <w:r w:rsidRPr="003B47EB">
        <w:rPr>
          <w:sz w:val="26"/>
          <w:szCs w:val="26"/>
        </w:rPr>
        <w:t>о</w:t>
      </w:r>
      <w:r w:rsidRPr="003B47EB">
        <w:rPr>
          <w:sz w:val="26"/>
          <w:szCs w:val="26"/>
        </w:rPr>
        <w:t>сти. В остальных учреждениях осуществляется интегрированное образование детей с ОВЗ и детей-инвалидов в условиях общеразвива</w:t>
      </w:r>
      <w:r w:rsidRPr="003B47EB">
        <w:rPr>
          <w:sz w:val="26"/>
          <w:szCs w:val="26"/>
        </w:rPr>
        <w:t>ю</w:t>
      </w:r>
      <w:r w:rsidRPr="003B47EB">
        <w:rPr>
          <w:sz w:val="26"/>
          <w:szCs w:val="26"/>
        </w:rPr>
        <w:t>щих групп.</w:t>
      </w:r>
    </w:p>
    <w:p w:rsidR="00AC4259" w:rsidRPr="003B47EB" w:rsidRDefault="00AC4259" w:rsidP="003B47EB">
      <w:pPr>
        <w:pStyle w:val="ConsPlusNormal"/>
        <w:spacing w:line="276" w:lineRule="auto"/>
        <w:jc w:val="both"/>
        <w:rPr>
          <w:sz w:val="26"/>
          <w:szCs w:val="26"/>
        </w:rPr>
      </w:pPr>
      <w:r w:rsidRPr="003B47EB">
        <w:rPr>
          <w:sz w:val="26"/>
          <w:szCs w:val="26"/>
        </w:rPr>
        <w:t>В рамках реализации мероприятий регионального проекта «Поддержка семей, имеющих детей» на базе 4 дошкольных учреждений фун</w:t>
      </w:r>
      <w:r w:rsidRPr="003B47EB">
        <w:rPr>
          <w:sz w:val="26"/>
          <w:szCs w:val="26"/>
        </w:rPr>
        <w:t>к</w:t>
      </w:r>
      <w:r w:rsidRPr="003B47EB">
        <w:rPr>
          <w:sz w:val="26"/>
          <w:szCs w:val="26"/>
        </w:rPr>
        <w:t>ционируют консультационные центры (пункты) по оказанию психолого-педагогической, методической и консультативной помощи род</w:t>
      </w:r>
      <w:r w:rsidRPr="003B47EB">
        <w:rPr>
          <w:sz w:val="26"/>
          <w:szCs w:val="26"/>
        </w:rPr>
        <w:t>и</w:t>
      </w:r>
      <w:r w:rsidRPr="003B47EB">
        <w:rPr>
          <w:sz w:val="26"/>
          <w:szCs w:val="26"/>
        </w:rPr>
        <w:t>телям (законным представителям) детей дошкольного возраста с особыми образовательными потребностями.</w:t>
      </w:r>
    </w:p>
    <w:p w:rsidR="00AC4259" w:rsidRPr="003B47EB" w:rsidRDefault="00AC4259" w:rsidP="003B47EB">
      <w:pPr>
        <w:pStyle w:val="ConsPlusNormal"/>
        <w:spacing w:line="276" w:lineRule="auto"/>
        <w:ind w:firstLine="708"/>
        <w:jc w:val="both"/>
        <w:rPr>
          <w:sz w:val="26"/>
          <w:szCs w:val="26"/>
        </w:rPr>
      </w:pPr>
      <w:r w:rsidRPr="003B47EB">
        <w:rPr>
          <w:sz w:val="26"/>
          <w:szCs w:val="26"/>
        </w:rPr>
        <w:t xml:space="preserve">В общеобразовательных организациях УКМО образование получают 448 ребенка с ОВЗ (7,7 % от общего количества обучающихся - 5784). В 11 </w:t>
      </w:r>
      <w:r w:rsidRPr="003B47EB">
        <w:rPr>
          <w:sz w:val="26"/>
          <w:szCs w:val="26"/>
        </w:rPr>
        <w:lastRenderedPageBreak/>
        <w:t>общеобразовательных организациях реализуются адаптированные образовательные программы для детей с задержкой псих</w:t>
      </w:r>
      <w:r w:rsidRPr="003B47EB">
        <w:rPr>
          <w:sz w:val="26"/>
          <w:szCs w:val="26"/>
        </w:rPr>
        <w:t>и</w:t>
      </w:r>
      <w:r w:rsidRPr="003B47EB">
        <w:rPr>
          <w:sz w:val="26"/>
          <w:szCs w:val="26"/>
        </w:rPr>
        <w:t>ческого развития, в 6 – для детей с тяжелыми нарушениями речи, в 16 – для детей с интеллектуальными нарушениями, в МОУ СОШ № 7 обучается 1 р</w:t>
      </w:r>
      <w:r w:rsidRPr="003B47EB">
        <w:rPr>
          <w:sz w:val="26"/>
          <w:szCs w:val="26"/>
        </w:rPr>
        <w:t>е</w:t>
      </w:r>
      <w:r w:rsidRPr="003B47EB">
        <w:rPr>
          <w:sz w:val="26"/>
          <w:szCs w:val="26"/>
        </w:rPr>
        <w:t xml:space="preserve">бенок с нарушением слуха, в МОУ СОШ № 5 - 2 ребенка обучаются по АООП для обучающихся с нарушениями опорно-двигательного аппарата.  </w:t>
      </w:r>
    </w:p>
    <w:p w:rsidR="00AC4259" w:rsidRPr="003B47EB" w:rsidRDefault="00AC4259" w:rsidP="003B47EB">
      <w:pPr>
        <w:pStyle w:val="ConsPlusNormal"/>
        <w:spacing w:line="276" w:lineRule="auto"/>
        <w:ind w:firstLine="708"/>
        <w:jc w:val="both"/>
        <w:rPr>
          <w:sz w:val="26"/>
          <w:szCs w:val="26"/>
        </w:rPr>
      </w:pPr>
      <w:r w:rsidRPr="003B47EB">
        <w:rPr>
          <w:sz w:val="26"/>
          <w:szCs w:val="26"/>
        </w:rPr>
        <w:t>В районе действует территориальная психолого-медико-педагогическая комиссия.</w:t>
      </w:r>
    </w:p>
    <w:p w:rsidR="00AC4259" w:rsidRPr="003B47EB" w:rsidRDefault="00AC4259" w:rsidP="003B47EB">
      <w:pPr>
        <w:pStyle w:val="ConsPlusNormal"/>
        <w:spacing w:line="276" w:lineRule="auto"/>
        <w:ind w:firstLine="708"/>
        <w:jc w:val="both"/>
        <w:rPr>
          <w:sz w:val="26"/>
          <w:szCs w:val="26"/>
        </w:rPr>
      </w:pPr>
      <w:r w:rsidRPr="003B47EB">
        <w:rPr>
          <w:sz w:val="26"/>
          <w:szCs w:val="26"/>
        </w:rPr>
        <w:t xml:space="preserve">Проблематика: На территории УКМО в сфере оказания услуг психолого-педагогического сопровождения детей с ОВЗ негосударственные (немуниципальные) организации деятельность не осуществляют. Ситуация осложняется низкой привлекательностью рынка услуг в сфере психолого-педагогического сопровождения детей с ОВЗ для частного бизнеса и отсутствием сформированных механизмов поддержки представителей данной сферы. </w:t>
      </w:r>
    </w:p>
    <w:p w:rsidR="0047194C" w:rsidRPr="003B47EB" w:rsidRDefault="00AC4259" w:rsidP="003B47EB">
      <w:pPr>
        <w:spacing w:line="276" w:lineRule="auto"/>
        <w:ind w:firstLine="708"/>
        <w:jc w:val="both"/>
        <w:rPr>
          <w:sz w:val="26"/>
          <w:szCs w:val="26"/>
        </w:rPr>
      </w:pPr>
      <w:r w:rsidRPr="003B47EB">
        <w:rPr>
          <w:sz w:val="26"/>
          <w:szCs w:val="26"/>
        </w:rPr>
        <w:t>Цель: Привлечение внимания к сектору оказания услуг ранней диагностики, социализации и реабилитации детей с ОВЗ (в возрасте до 6 лет). Оказание поддержки потенциальным участникам данного сектора из частного бизнеса.</w:t>
      </w:r>
    </w:p>
    <w:p w:rsidR="00B64F94" w:rsidRPr="003B47EB" w:rsidRDefault="0047194C" w:rsidP="003B47EB">
      <w:pPr>
        <w:pStyle w:val="4"/>
        <w:shd w:val="clear" w:color="auto" w:fill="FFFFFF"/>
        <w:spacing w:before="0" w:after="0" w:line="276" w:lineRule="auto"/>
        <w:jc w:val="both"/>
        <w:rPr>
          <w:rFonts w:ascii="Times New Roman" w:hAnsi="Times New Roman"/>
          <w:b w:val="0"/>
          <w:sz w:val="26"/>
          <w:szCs w:val="26"/>
        </w:rPr>
      </w:pPr>
      <w:r w:rsidRPr="003B47EB">
        <w:rPr>
          <w:rFonts w:ascii="Times New Roman" w:hAnsi="Times New Roman"/>
          <w:sz w:val="26"/>
          <w:szCs w:val="26"/>
        </w:rPr>
        <w:t xml:space="preserve">           Рынок социальных услуг.</w:t>
      </w:r>
      <w:r w:rsidRPr="003B47EB">
        <w:rPr>
          <w:rFonts w:ascii="Times New Roman" w:hAnsi="Times New Roman"/>
          <w:b w:val="0"/>
          <w:sz w:val="26"/>
          <w:szCs w:val="26"/>
        </w:rPr>
        <w:t xml:space="preserve"> </w:t>
      </w:r>
    </w:p>
    <w:p w:rsidR="00AC4259" w:rsidRPr="003B47EB" w:rsidRDefault="00AC4259" w:rsidP="003B47EB">
      <w:pPr>
        <w:pStyle w:val="4"/>
        <w:shd w:val="clear" w:color="auto" w:fill="FFFFFF"/>
        <w:spacing w:before="0" w:after="0" w:line="276" w:lineRule="auto"/>
        <w:ind w:firstLine="708"/>
        <w:jc w:val="both"/>
        <w:rPr>
          <w:rFonts w:ascii="Times New Roman" w:hAnsi="Times New Roman"/>
          <w:b w:val="0"/>
          <w:bCs w:val="0"/>
          <w:color w:val="666666"/>
          <w:sz w:val="26"/>
          <w:szCs w:val="26"/>
        </w:rPr>
      </w:pPr>
      <w:r w:rsidRPr="003B47EB">
        <w:rPr>
          <w:rFonts w:ascii="Times New Roman" w:hAnsi="Times New Roman"/>
          <w:b w:val="0"/>
          <w:sz w:val="26"/>
          <w:szCs w:val="26"/>
        </w:rPr>
        <w:t xml:space="preserve">На территории УКМО рынок социальных услуг представлен учреждениями государственного сектора: областное государственное бюджетное учреждение «Управление социальной защиты и социального обслуживания населения по Усть-Кутскому району», </w:t>
      </w:r>
      <w:r w:rsidRPr="003B47EB">
        <w:rPr>
          <w:rFonts w:ascii="Times New Roman" w:hAnsi="Times New Roman"/>
          <w:b w:val="0"/>
          <w:bCs w:val="0"/>
          <w:sz w:val="26"/>
          <w:szCs w:val="26"/>
        </w:rPr>
        <w:t>Усть-Кутский филиал областного государственного казенного учреждения «Кадровый центр Иркутской области» (ранее - Центр занятости населения)</w:t>
      </w:r>
      <w:r w:rsidRPr="003B47EB">
        <w:rPr>
          <w:rFonts w:ascii="Times New Roman" w:hAnsi="Times New Roman"/>
          <w:b w:val="0"/>
          <w:sz w:val="26"/>
          <w:szCs w:val="26"/>
        </w:rPr>
        <w:t xml:space="preserve">, областное государственное казенное учреждение социального обслуживания «Центр помощи детям, оставшимся без попечения родителей, Усть-Кутского района». При этом наблюдается положительная динамика в развитии сектора социального предпринимательства: оказывают социальные услуги ИП Крепш С.В., ИП Шипицына В.Г., некоммерческая организация - Усть-Кутская городская общественная организация социальной помощи и поддержки «Клуб успешных мам», также работают в этой сфере самозанятые: Кокарева Н.Н., Овезова Ж.В. </w:t>
      </w:r>
    </w:p>
    <w:p w:rsidR="00AC4259" w:rsidRPr="003B47EB" w:rsidRDefault="00AC4259" w:rsidP="003B47EB">
      <w:pPr>
        <w:spacing w:line="276" w:lineRule="auto"/>
        <w:ind w:firstLine="708"/>
        <w:jc w:val="both"/>
        <w:rPr>
          <w:sz w:val="26"/>
          <w:szCs w:val="26"/>
        </w:rPr>
      </w:pPr>
      <w:r w:rsidRPr="003B47EB">
        <w:rPr>
          <w:sz w:val="26"/>
          <w:szCs w:val="26"/>
        </w:rPr>
        <w:t>Проблематика: Низкая привлекательность сферы социальных услуг для негосударственных (немуниципальных) организаций.</w:t>
      </w:r>
    </w:p>
    <w:p w:rsidR="00AC4259" w:rsidRPr="003B47EB" w:rsidRDefault="00AC4259" w:rsidP="003B47EB">
      <w:pPr>
        <w:spacing w:line="276" w:lineRule="auto"/>
        <w:ind w:firstLine="708"/>
        <w:jc w:val="both"/>
        <w:rPr>
          <w:sz w:val="26"/>
          <w:szCs w:val="26"/>
        </w:rPr>
      </w:pPr>
      <w:r w:rsidRPr="003B47EB">
        <w:rPr>
          <w:sz w:val="26"/>
          <w:szCs w:val="26"/>
        </w:rPr>
        <w:t>Цель: Популяризация деятельности в сфере социальных услуг. Оказание мер финансовой поддержки организациям, СМСП, НКО, самозанятым, осуществляющих деятельность в сфере социальных услуг.</w:t>
      </w:r>
    </w:p>
    <w:p w:rsidR="00E51365" w:rsidRPr="003B47EB" w:rsidRDefault="0047194C" w:rsidP="003B47EB">
      <w:pPr>
        <w:spacing w:line="276" w:lineRule="auto"/>
        <w:ind w:firstLine="708"/>
        <w:jc w:val="both"/>
        <w:rPr>
          <w:sz w:val="26"/>
          <w:szCs w:val="26"/>
        </w:rPr>
      </w:pPr>
      <w:r w:rsidRPr="003B47EB">
        <w:rPr>
          <w:b/>
          <w:sz w:val="26"/>
          <w:szCs w:val="26"/>
        </w:rPr>
        <w:t>Рынок ритуальных услуг.</w:t>
      </w:r>
      <w:r w:rsidRPr="003B47EB">
        <w:rPr>
          <w:sz w:val="26"/>
          <w:szCs w:val="26"/>
        </w:rPr>
        <w:t xml:space="preserve"> </w:t>
      </w:r>
      <w:r w:rsidR="00E51365" w:rsidRPr="003B47EB">
        <w:rPr>
          <w:sz w:val="26"/>
          <w:szCs w:val="26"/>
        </w:rPr>
        <w:tab/>
      </w:r>
    </w:p>
    <w:p w:rsidR="00AC4259" w:rsidRPr="003B47EB" w:rsidRDefault="00E51365" w:rsidP="003B47EB">
      <w:pPr>
        <w:spacing w:line="276" w:lineRule="auto"/>
        <w:ind w:firstLine="708"/>
        <w:jc w:val="both"/>
        <w:rPr>
          <w:sz w:val="26"/>
          <w:szCs w:val="26"/>
        </w:rPr>
      </w:pPr>
      <w:r w:rsidRPr="003B47EB">
        <w:rPr>
          <w:sz w:val="26"/>
          <w:szCs w:val="26"/>
        </w:rPr>
        <w:t>Н</w:t>
      </w:r>
      <w:r w:rsidR="00AC4259" w:rsidRPr="003B47EB">
        <w:rPr>
          <w:sz w:val="26"/>
          <w:szCs w:val="26"/>
        </w:rPr>
        <w:t xml:space="preserve">а территории УКМО ритуальные услуги осуществляют три организации, из них одно муниципальной формы собственности - муниципальное предприятие «Усть-Кутская ритуальная служба» УКМО и 6 организации частной формы собственности (ИП Горбунова О.В., ИП Долматов А.В., ИП Иззатуллаев Р.М., ООО «Элизиум» (генеральный директор Тышко Г.И.), ИП Поплевичева Р.Х., Фёдоров </w:t>
      </w:r>
      <w:r w:rsidR="00AC4259" w:rsidRPr="003B47EB">
        <w:rPr>
          <w:sz w:val="26"/>
          <w:szCs w:val="26"/>
        </w:rPr>
        <w:lastRenderedPageBreak/>
        <w:t xml:space="preserve">Н.М. Действующие организации оказывают полный комплекс специализированных ритуальных работ, достаточный для УКМО. </w:t>
      </w:r>
    </w:p>
    <w:p w:rsidR="00AC4259" w:rsidRPr="003B47EB" w:rsidRDefault="00AC4259" w:rsidP="003B47EB">
      <w:pPr>
        <w:spacing w:line="276" w:lineRule="auto"/>
        <w:ind w:firstLine="708"/>
        <w:jc w:val="both"/>
        <w:rPr>
          <w:sz w:val="26"/>
          <w:szCs w:val="26"/>
        </w:rPr>
      </w:pPr>
      <w:r w:rsidRPr="003B47EB">
        <w:rPr>
          <w:sz w:val="26"/>
          <w:szCs w:val="26"/>
        </w:rPr>
        <w:t>Проблематика: Потребности в увеличении числа организаций ритуальных услуг нет.</w:t>
      </w:r>
    </w:p>
    <w:p w:rsidR="00B64F94" w:rsidRPr="003B47EB" w:rsidRDefault="00AC4259" w:rsidP="003B47EB">
      <w:pPr>
        <w:spacing w:line="276" w:lineRule="auto"/>
        <w:ind w:firstLine="708"/>
        <w:jc w:val="both"/>
        <w:rPr>
          <w:b/>
          <w:color w:val="000000"/>
          <w:sz w:val="26"/>
          <w:szCs w:val="26"/>
          <w:shd w:val="clear" w:color="auto" w:fill="FFFFFF"/>
        </w:rPr>
      </w:pPr>
      <w:r w:rsidRPr="003B47EB">
        <w:rPr>
          <w:sz w:val="26"/>
          <w:szCs w:val="26"/>
        </w:rPr>
        <w:t xml:space="preserve">Цель: </w:t>
      </w:r>
      <w:r w:rsidRPr="003B47EB">
        <w:rPr>
          <w:color w:val="000000"/>
          <w:sz w:val="26"/>
          <w:szCs w:val="26"/>
          <w:shd w:val="clear" w:color="auto" w:fill="FFFFFF"/>
        </w:rPr>
        <w:t>содействие развитию частных форм собственности организаций ритуальных услуг.</w:t>
      </w:r>
    </w:p>
    <w:p w:rsidR="00B64F94" w:rsidRPr="003B47EB" w:rsidRDefault="0047194C" w:rsidP="003B47EB">
      <w:pPr>
        <w:pStyle w:val="ConsPlusNormal"/>
        <w:spacing w:line="276" w:lineRule="auto"/>
        <w:ind w:firstLine="708"/>
        <w:jc w:val="both"/>
        <w:rPr>
          <w:sz w:val="26"/>
          <w:szCs w:val="26"/>
        </w:rPr>
      </w:pPr>
      <w:r w:rsidRPr="003B47EB">
        <w:rPr>
          <w:b/>
          <w:sz w:val="26"/>
          <w:szCs w:val="26"/>
        </w:rPr>
        <w:t xml:space="preserve">Рынок теплоснабжения (производство тепловой энергии). </w:t>
      </w:r>
    </w:p>
    <w:p w:rsidR="00AC4259" w:rsidRPr="003B47EB" w:rsidRDefault="00AC4259" w:rsidP="003B47EB">
      <w:pPr>
        <w:pStyle w:val="ConsPlusNormal"/>
        <w:spacing w:line="276" w:lineRule="auto"/>
        <w:ind w:firstLine="708"/>
        <w:jc w:val="both"/>
        <w:rPr>
          <w:sz w:val="26"/>
          <w:szCs w:val="26"/>
        </w:rPr>
      </w:pPr>
      <w:r w:rsidRPr="003B47EB">
        <w:rPr>
          <w:sz w:val="26"/>
          <w:szCs w:val="26"/>
        </w:rPr>
        <w:t>На территории УКМО действует 20 котельных (1 ведомственная, 19 муниципальные).</w:t>
      </w:r>
    </w:p>
    <w:p w:rsidR="00AC4259" w:rsidRPr="003B47EB" w:rsidRDefault="00AC4259" w:rsidP="003B47EB">
      <w:pPr>
        <w:pStyle w:val="ConsPlusNormal"/>
        <w:spacing w:line="276" w:lineRule="auto"/>
        <w:jc w:val="both"/>
        <w:rPr>
          <w:sz w:val="26"/>
          <w:szCs w:val="26"/>
        </w:rPr>
      </w:pPr>
      <w:r w:rsidRPr="003B47EB">
        <w:rPr>
          <w:sz w:val="26"/>
          <w:szCs w:val="26"/>
        </w:rPr>
        <w:t xml:space="preserve">Среднегодовой показатель отпуска тепловой энергии в УКМО по всем хозяйствующим субъектам составляет 450 тыс. Гкал. Основные организации УКМО, вырабатывающие теплоэнергию – частной формы собственности: ООО «Усть-Кутские тепловые сети котельные», ООО «КМК Биоресурс», ООО «Ленская тепловая компания», ООО «КТ-Ресурс», ООО «Тепловодоресурс», АО «Иркутскнефтепродукт», ООО «Спецстрой», а также муниципальное унитарное предприятие «Жилищно-коммунальное хозяйство Усть-Кутское». </w:t>
      </w:r>
    </w:p>
    <w:p w:rsidR="00AC4259" w:rsidRPr="003B47EB" w:rsidRDefault="00AC4259" w:rsidP="003B47EB">
      <w:pPr>
        <w:pStyle w:val="ConsPlusNormal"/>
        <w:spacing w:line="276" w:lineRule="auto"/>
        <w:ind w:firstLine="708"/>
        <w:jc w:val="both"/>
        <w:rPr>
          <w:sz w:val="26"/>
          <w:szCs w:val="26"/>
        </w:rPr>
      </w:pPr>
      <w:r w:rsidRPr="003B47EB">
        <w:rPr>
          <w:sz w:val="26"/>
          <w:szCs w:val="26"/>
        </w:rPr>
        <w:t>Проблематика: несмотря на ежегодно направляемые как непосредственно теплоснабжающими организациями, так и муниципалитетом средства на подготовку и содержание объектов теплоснабжения, сохраняется значительный износ инфраструктуры (объектов) жилищно-коммунального хозяйства: износ тепловых и водопроводных сетей в меньшей степени и канализационных сетей в большей, значительный износ канализационно-очистных сооружений. Значительный износ внутренних инженерных сетей многоквартирных домов. Имеет место проблема отсутствия квалифицированных кадров на предприятиях.</w:t>
      </w:r>
    </w:p>
    <w:p w:rsidR="00AC4259" w:rsidRPr="003B47EB" w:rsidRDefault="00AC4259" w:rsidP="003B47EB">
      <w:pPr>
        <w:pStyle w:val="ConsPlusNormal"/>
        <w:spacing w:line="276" w:lineRule="auto"/>
        <w:ind w:firstLine="708"/>
        <w:jc w:val="both"/>
        <w:rPr>
          <w:b/>
          <w:sz w:val="26"/>
          <w:szCs w:val="26"/>
        </w:rPr>
      </w:pPr>
      <w:r w:rsidRPr="003B47EB">
        <w:rPr>
          <w:sz w:val="26"/>
          <w:szCs w:val="26"/>
        </w:rPr>
        <w:t>Цель: Повышение качества услуг теплоснабжения, снижение времени простоев оборудования.</w:t>
      </w:r>
    </w:p>
    <w:p w:rsidR="00AC4259" w:rsidRPr="003B47EB" w:rsidRDefault="0047194C" w:rsidP="003B47EB">
      <w:pPr>
        <w:spacing w:line="276" w:lineRule="auto"/>
        <w:ind w:firstLine="708"/>
        <w:jc w:val="both"/>
        <w:rPr>
          <w:sz w:val="26"/>
          <w:szCs w:val="26"/>
        </w:rPr>
      </w:pPr>
      <w:r w:rsidRPr="003B47EB">
        <w:rPr>
          <w:b/>
          <w:sz w:val="26"/>
          <w:szCs w:val="26"/>
        </w:rPr>
        <w:t>Рынок оказания услуг по перевозке пассажиров автомобильным транспортом по муниципальным маршрутам регулярных перевозок</w:t>
      </w:r>
      <w:r w:rsidRPr="003B47EB">
        <w:rPr>
          <w:sz w:val="26"/>
          <w:szCs w:val="26"/>
        </w:rPr>
        <w:t xml:space="preserve">. </w:t>
      </w:r>
    </w:p>
    <w:p w:rsidR="00AC4259" w:rsidRPr="003B47EB" w:rsidRDefault="00AC4259" w:rsidP="003B47EB">
      <w:pPr>
        <w:spacing w:line="276" w:lineRule="auto"/>
        <w:ind w:firstLine="708"/>
        <w:jc w:val="both"/>
        <w:rPr>
          <w:sz w:val="26"/>
          <w:szCs w:val="26"/>
        </w:rPr>
      </w:pPr>
      <w:r w:rsidRPr="003B47EB">
        <w:rPr>
          <w:sz w:val="26"/>
          <w:szCs w:val="26"/>
        </w:rPr>
        <w:t>Действующие организации, предоставляющие услуги по перевозке пассажиров автомобильным транспортом по муниципальным маршрутам регулярных перевозок: муниципальное многопрофильное предприятие «Северный город» УКМО, казённое муниципальное предприятие «Автодор» УКМО (городского поселения), индивидуальные предприниматели: Кривенко А.С., Ноговицын В.А., Аглиулин Т.А., Бабкин А.М., Шрамченко Д.А.</w:t>
      </w:r>
    </w:p>
    <w:p w:rsidR="00AC4259" w:rsidRPr="003B47EB" w:rsidRDefault="00AC4259" w:rsidP="003B47EB">
      <w:pPr>
        <w:spacing w:line="276" w:lineRule="auto"/>
        <w:ind w:firstLine="708"/>
        <w:jc w:val="both"/>
        <w:rPr>
          <w:sz w:val="26"/>
          <w:szCs w:val="26"/>
        </w:rPr>
      </w:pPr>
      <w:r w:rsidRPr="003B47EB">
        <w:rPr>
          <w:sz w:val="26"/>
          <w:szCs w:val="26"/>
        </w:rPr>
        <w:t>Проблематика: Отсутствие стабильности (не регулярность) оказываемых услуг по перевозке пассажиров автомобильным транспортом по муниципальным маршрутам УКМО.</w:t>
      </w:r>
    </w:p>
    <w:p w:rsidR="00AC4259" w:rsidRPr="003B47EB" w:rsidRDefault="00AC4259" w:rsidP="003B47EB">
      <w:pPr>
        <w:spacing w:line="276" w:lineRule="auto"/>
        <w:ind w:firstLine="708"/>
        <w:jc w:val="both"/>
        <w:rPr>
          <w:sz w:val="26"/>
          <w:szCs w:val="26"/>
        </w:rPr>
      </w:pPr>
      <w:r w:rsidRPr="003B47EB">
        <w:rPr>
          <w:sz w:val="26"/>
          <w:szCs w:val="26"/>
        </w:rPr>
        <w:t>Цель: Содействие в улучшении качества услуг по перевозке пассажиров автомобильным транспортом по муниципальным маршрутам УКМО.</w:t>
      </w:r>
    </w:p>
    <w:p w:rsidR="00B64F94" w:rsidRPr="003B47EB" w:rsidRDefault="007805B9" w:rsidP="003B47EB">
      <w:pPr>
        <w:spacing w:line="276" w:lineRule="auto"/>
        <w:ind w:firstLine="708"/>
        <w:jc w:val="both"/>
        <w:rPr>
          <w:b/>
          <w:sz w:val="26"/>
          <w:szCs w:val="26"/>
        </w:rPr>
      </w:pPr>
      <w:r w:rsidRPr="003B47EB">
        <w:rPr>
          <w:b/>
          <w:sz w:val="26"/>
          <w:szCs w:val="26"/>
        </w:rPr>
        <w:t xml:space="preserve">Рынок промышленного производства. </w:t>
      </w:r>
    </w:p>
    <w:p w:rsidR="00AC4259" w:rsidRPr="003B47EB" w:rsidRDefault="00AC4259" w:rsidP="003B47EB">
      <w:pPr>
        <w:spacing w:line="276" w:lineRule="auto"/>
        <w:ind w:firstLine="708"/>
        <w:jc w:val="both"/>
        <w:rPr>
          <w:sz w:val="26"/>
          <w:szCs w:val="26"/>
        </w:rPr>
      </w:pPr>
      <w:r w:rsidRPr="003B47EB">
        <w:rPr>
          <w:sz w:val="26"/>
          <w:szCs w:val="26"/>
        </w:rPr>
        <w:t xml:space="preserve">Усть-Кутский район обладает богатыми природными ресурсами. Динамичное развитие промышленного производства Усть-Кутского МО происходит благодаря </w:t>
      </w:r>
      <w:r w:rsidRPr="003B47EB">
        <w:rPr>
          <w:sz w:val="26"/>
          <w:szCs w:val="26"/>
        </w:rPr>
        <w:lastRenderedPageBreak/>
        <w:t>осуществляемой деятельности нефте-, газодобывающей предприятий в рамках реализации крупных инвестиционных проектов по освоению, разработке и обустройству нефтяных и нефтегазоконденсатных месторождений и продолжающейся работы по развитию газового проекта ООО «Иркутская нефтяная компания».</w:t>
      </w:r>
    </w:p>
    <w:p w:rsidR="00AC4259" w:rsidRPr="003B47EB" w:rsidRDefault="00AC4259" w:rsidP="003B47EB">
      <w:pPr>
        <w:pStyle w:val="a5"/>
        <w:spacing w:before="0" w:beforeAutospacing="0" w:after="0" w:afterAutospacing="0" w:line="276" w:lineRule="auto"/>
        <w:ind w:right="42" w:firstLine="708"/>
        <w:jc w:val="both"/>
        <w:rPr>
          <w:rStyle w:val="a6"/>
          <w:i w:val="0"/>
          <w:sz w:val="26"/>
          <w:szCs w:val="26"/>
        </w:rPr>
      </w:pPr>
      <w:r w:rsidRPr="003B47EB">
        <w:rPr>
          <w:sz w:val="26"/>
          <w:szCs w:val="26"/>
        </w:rPr>
        <w:t xml:space="preserve">Кроме того, дополнительными предпосылками для развития промышленного комплекса являются: </w:t>
      </w:r>
      <w:r w:rsidRPr="003B47EB">
        <w:rPr>
          <w:rStyle w:val="a6"/>
          <w:i w:val="0"/>
          <w:sz w:val="26"/>
          <w:szCs w:val="26"/>
        </w:rPr>
        <w:t>освоение месторождений промышленных вод и добычи редких металлов; разработки строительного камня; освоения и разработки месторождений глинистого сырья, аргиллитов, песчано-</w:t>
      </w:r>
      <w:r w:rsidRPr="003B47EB">
        <w:rPr>
          <w:rStyle w:val="a6"/>
          <w:i w:val="0"/>
          <w:sz w:val="26"/>
          <w:szCs w:val="26"/>
        </w:rPr>
        <w:softHyphen/>
        <w:t>гравийных смесей, цементного сырья; освоения запасов поваренной соли (соль каменная), толщина слоев которой достигает в отдельных местах до 300 метров и др.</w:t>
      </w:r>
    </w:p>
    <w:p w:rsidR="00AC4259" w:rsidRPr="003B47EB" w:rsidRDefault="00AC4259" w:rsidP="003B47EB">
      <w:pPr>
        <w:pStyle w:val="a5"/>
        <w:tabs>
          <w:tab w:val="left" w:pos="15011"/>
        </w:tabs>
        <w:spacing w:before="0" w:beforeAutospacing="0" w:after="0" w:afterAutospacing="0" w:line="276" w:lineRule="auto"/>
        <w:ind w:firstLine="708"/>
        <w:jc w:val="both"/>
        <w:rPr>
          <w:rStyle w:val="a6"/>
          <w:i w:val="0"/>
          <w:sz w:val="26"/>
          <w:szCs w:val="26"/>
        </w:rPr>
      </w:pPr>
      <w:r w:rsidRPr="003B47EB">
        <w:rPr>
          <w:sz w:val="26"/>
          <w:szCs w:val="26"/>
        </w:rPr>
        <w:t xml:space="preserve">Проблематика: </w:t>
      </w:r>
      <w:r w:rsidRPr="003B47EB">
        <w:rPr>
          <w:sz w:val="26"/>
          <w:szCs w:val="26"/>
        </w:rPr>
        <w:t>Низкая активность предпринимательского</w:t>
      </w:r>
      <w:r w:rsidRPr="003B47EB">
        <w:rPr>
          <w:sz w:val="26"/>
          <w:szCs w:val="26"/>
        </w:rPr>
        <w:t xml:space="preserve"> </w:t>
      </w:r>
      <w:r w:rsidR="00D67A9B" w:rsidRPr="003B47EB">
        <w:rPr>
          <w:sz w:val="26"/>
          <w:szCs w:val="26"/>
        </w:rPr>
        <w:t>сообщества в реализации инвестиционных проектов.</w:t>
      </w:r>
    </w:p>
    <w:p w:rsidR="00AC4259" w:rsidRPr="003B47EB" w:rsidRDefault="00AC4259" w:rsidP="003B47EB">
      <w:pPr>
        <w:spacing w:line="276" w:lineRule="auto"/>
        <w:ind w:firstLine="708"/>
        <w:jc w:val="both"/>
        <w:rPr>
          <w:b/>
          <w:sz w:val="26"/>
          <w:szCs w:val="26"/>
        </w:rPr>
      </w:pPr>
      <w:r w:rsidRPr="003B47EB">
        <w:rPr>
          <w:rStyle w:val="a6"/>
          <w:i w:val="0"/>
          <w:sz w:val="26"/>
          <w:szCs w:val="26"/>
        </w:rPr>
        <w:t>Цель: С</w:t>
      </w:r>
      <w:r w:rsidRPr="003B47EB">
        <w:rPr>
          <w:sz w:val="26"/>
          <w:szCs w:val="26"/>
        </w:rPr>
        <w:t>оздание условий развития новых производств на территории УКМО.</w:t>
      </w:r>
    </w:p>
    <w:p w:rsidR="007805B9" w:rsidRPr="003B47EB" w:rsidRDefault="006E4087" w:rsidP="003B47EB">
      <w:pPr>
        <w:pStyle w:val="4"/>
        <w:shd w:val="clear" w:color="auto" w:fill="FFFFFF"/>
        <w:spacing w:before="0" w:after="0" w:line="276" w:lineRule="auto"/>
        <w:jc w:val="both"/>
        <w:rPr>
          <w:rFonts w:ascii="Times New Roman" w:hAnsi="Times New Roman"/>
          <w:sz w:val="26"/>
          <w:szCs w:val="26"/>
        </w:rPr>
      </w:pPr>
      <w:r w:rsidRPr="003B47EB">
        <w:rPr>
          <w:rFonts w:ascii="Times New Roman" w:hAnsi="Times New Roman"/>
          <w:sz w:val="26"/>
          <w:szCs w:val="26"/>
        </w:rPr>
        <w:t xml:space="preserve">          </w:t>
      </w:r>
      <w:r w:rsidR="00B64F94" w:rsidRPr="003B47EB">
        <w:rPr>
          <w:rFonts w:ascii="Times New Roman" w:hAnsi="Times New Roman"/>
          <w:sz w:val="26"/>
          <w:szCs w:val="26"/>
        </w:rPr>
        <w:t xml:space="preserve"> </w:t>
      </w:r>
      <w:r w:rsidR="007805B9" w:rsidRPr="003B47EB">
        <w:rPr>
          <w:rFonts w:ascii="Times New Roman" w:hAnsi="Times New Roman"/>
          <w:sz w:val="26"/>
          <w:szCs w:val="26"/>
        </w:rPr>
        <w:t xml:space="preserve">Рынок комфортной среды проживания населения. </w:t>
      </w:r>
    </w:p>
    <w:p w:rsidR="00D67A9B" w:rsidRPr="003B47EB" w:rsidRDefault="00D67A9B" w:rsidP="003B47EB">
      <w:pPr>
        <w:spacing w:line="276" w:lineRule="auto"/>
        <w:ind w:firstLine="708"/>
        <w:jc w:val="both"/>
        <w:rPr>
          <w:sz w:val="26"/>
          <w:szCs w:val="26"/>
        </w:rPr>
      </w:pPr>
      <w:r w:rsidRPr="003B47EB">
        <w:rPr>
          <w:sz w:val="26"/>
          <w:szCs w:val="26"/>
        </w:rPr>
        <w:t>На территории УКМО реализуются поэтапно мероприятия по созданию условий в сфере комфортной среды проживания населения, в т.ч. лиц с ОВЗ в рамках действующих муниципальных программ в Администрации УКМО (район) и городе Усть-Куте.</w:t>
      </w:r>
    </w:p>
    <w:p w:rsidR="00D67A9B" w:rsidRPr="003B47EB" w:rsidRDefault="00D67A9B" w:rsidP="003B47EB">
      <w:pPr>
        <w:spacing w:line="276" w:lineRule="auto"/>
        <w:ind w:firstLine="708"/>
        <w:jc w:val="both"/>
        <w:rPr>
          <w:sz w:val="26"/>
          <w:szCs w:val="26"/>
        </w:rPr>
      </w:pPr>
      <w:r w:rsidRPr="003B47EB">
        <w:rPr>
          <w:sz w:val="26"/>
          <w:szCs w:val="26"/>
        </w:rPr>
        <w:t>Проблематика: на текущий момент имеются определенные проблемы в сфере комфортной среды проживания населения, в т.ч. лиц с ОВЗ на территории УКМО. Действующие объекты в данной сфере в основном созданы в годы, когда требования по обеспечению равной доступности не были столь необходимы и востребованы.</w:t>
      </w:r>
    </w:p>
    <w:p w:rsidR="00D67A9B" w:rsidRPr="003B47EB" w:rsidRDefault="00D67A9B" w:rsidP="003B47EB">
      <w:pPr>
        <w:spacing w:line="276" w:lineRule="auto"/>
        <w:ind w:firstLine="708"/>
        <w:rPr>
          <w:sz w:val="26"/>
          <w:szCs w:val="26"/>
        </w:rPr>
      </w:pPr>
      <w:r w:rsidRPr="003B47EB">
        <w:rPr>
          <w:sz w:val="26"/>
          <w:szCs w:val="26"/>
        </w:rPr>
        <w:t>Цель: обеспечение создания комфортной среды проживания населения, в т.ч. лиц с ОВЗ, на территории УКМО и равного доступа к объектам жизнедеятельности и сферам (в т. ч. социальной, коммунальной, бытовой и др.).</w:t>
      </w:r>
    </w:p>
    <w:p w:rsidR="00CB0DD8" w:rsidRPr="003B47EB" w:rsidRDefault="007805B9" w:rsidP="003B47EB">
      <w:pPr>
        <w:spacing w:line="276" w:lineRule="auto"/>
        <w:jc w:val="both"/>
        <w:rPr>
          <w:rStyle w:val="17pt"/>
          <w:color w:val="000000"/>
          <w:sz w:val="26"/>
          <w:szCs w:val="26"/>
        </w:rPr>
      </w:pPr>
      <w:r w:rsidRPr="003B47EB">
        <w:rPr>
          <w:rStyle w:val="17pt"/>
          <w:color w:val="000000"/>
          <w:sz w:val="26"/>
          <w:szCs w:val="26"/>
        </w:rPr>
        <w:t xml:space="preserve">             </w:t>
      </w:r>
      <w:r w:rsidRPr="003B47EB">
        <w:rPr>
          <w:rStyle w:val="17pt"/>
          <w:b/>
          <w:color w:val="000000"/>
          <w:sz w:val="26"/>
          <w:szCs w:val="26"/>
        </w:rPr>
        <w:t>Рынок розничной торговли</w:t>
      </w:r>
      <w:r w:rsidR="006E4087" w:rsidRPr="003B47EB">
        <w:rPr>
          <w:rStyle w:val="17pt"/>
          <w:b/>
          <w:color w:val="000000"/>
          <w:sz w:val="26"/>
          <w:szCs w:val="26"/>
        </w:rPr>
        <w:t>.</w:t>
      </w:r>
      <w:r w:rsidR="006E4087" w:rsidRPr="003B47EB">
        <w:rPr>
          <w:rStyle w:val="17pt"/>
          <w:color w:val="000000"/>
          <w:sz w:val="26"/>
          <w:szCs w:val="26"/>
        </w:rPr>
        <w:t xml:space="preserve"> </w:t>
      </w:r>
    </w:p>
    <w:p w:rsidR="00D67A9B" w:rsidRPr="003B47EB" w:rsidRDefault="00D67A9B" w:rsidP="003B47EB">
      <w:pPr>
        <w:spacing w:line="276" w:lineRule="auto"/>
        <w:ind w:firstLine="708"/>
        <w:jc w:val="both"/>
        <w:rPr>
          <w:rStyle w:val="17pt"/>
          <w:sz w:val="26"/>
          <w:szCs w:val="26"/>
        </w:rPr>
      </w:pPr>
      <w:r w:rsidRPr="003B47EB">
        <w:rPr>
          <w:rStyle w:val="17pt"/>
          <w:color w:val="000000"/>
          <w:sz w:val="26"/>
          <w:szCs w:val="26"/>
        </w:rPr>
        <w:t xml:space="preserve">Все организации розничной торговли, действующие на территории УКМО, частной формы собственности. По итогам 2025 года оборот розничной торговли составил </w:t>
      </w:r>
      <w:r w:rsidRPr="003B47EB">
        <w:rPr>
          <w:rStyle w:val="17pt"/>
          <w:sz w:val="26"/>
          <w:szCs w:val="26"/>
        </w:rPr>
        <w:t>9,2 млрд. рублей (рост к уровню 2024 года на 5,7%).</w:t>
      </w:r>
      <w:r w:rsidRPr="003B47EB">
        <w:rPr>
          <w:rStyle w:val="17pt"/>
          <w:color w:val="000000"/>
          <w:sz w:val="26"/>
          <w:szCs w:val="26"/>
        </w:rPr>
        <w:t xml:space="preserve"> В структуре оборота розничной торговле удельный вес продовольственных товаров составляет порядка 45%, непродовольственных – 55 процентов. </w:t>
      </w:r>
      <w:r w:rsidRPr="003B47EB">
        <w:rPr>
          <w:sz w:val="26"/>
          <w:szCs w:val="26"/>
        </w:rPr>
        <w:t xml:space="preserve"> На постоянной основе ведется работа с хозяйствующими субъектами по улучшению организации и качества торгового обслуживания, обеспечения доступности товаров для населения; по упорядочению нестационарных и мобильных объектов торговли и организации ярмарок. Обеспечение многоформатности торговли и конкуренции между торговыми организациями препятствует необоснованному росту цен на потребительском рынке района.</w:t>
      </w:r>
    </w:p>
    <w:p w:rsidR="00D67A9B" w:rsidRPr="003B47EB" w:rsidRDefault="00D67A9B" w:rsidP="003B47EB">
      <w:pPr>
        <w:spacing w:line="276" w:lineRule="auto"/>
        <w:ind w:firstLine="708"/>
        <w:jc w:val="both"/>
        <w:rPr>
          <w:rStyle w:val="17pt"/>
          <w:color w:val="000000"/>
          <w:sz w:val="26"/>
          <w:szCs w:val="26"/>
        </w:rPr>
      </w:pPr>
      <w:r w:rsidRPr="003B47EB">
        <w:rPr>
          <w:rStyle w:val="17pt"/>
          <w:color w:val="000000"/>
          <w:sz w:val="26"/>
          <w:szCs w:val="26"/>
        </w:rPr>
        <w:t>Проблематика: На рынке розничной торговли наблюдается высокий уровень конкуренции со стороны крупных торговых сетей, пользующихся большой популярностью среди населения, что является существенным препятствием для ра</w:t>
      </w:r>
      <w:r w:rsidRPr="003B47EB">
        <w:rPr>
          <w:rStyle w:val="17pt"/>
          <w:color w:val="000000"/>
          <w:sz w:val="26"/>
          <w:szCs w:val="26"/>
        </w:rPr>
        <w:t>з</w:t>
      </w:r>
      <w:r w:rsidRPr="003B47EB">
        <w:rPr>
          <w:rStyle w:val="17pt"/>
          <w:color w:val="000000"/>
          <w:sz w:val="26"/>
          <w:szCs w:val="26"/>
        </w:rPr>
        <w:t>вития местных малых представителей сферы торговли.</w:t>
      </w:r>
    </w:p>
    <w:p w:rsidR="00D67A9B" w:rsidRPr="003B47EB" w:rsidRDefault="00D67A9B" w:rsidP="003B47EB">
      <w:pPr>
        <w:spacing w:line="276" w:lineRule="auto"/>
        <w:ind w:firstLine="708"/>
        <w:jc w:val="both"/>
        <w:rPr>
          <w:rStyle w:val="17pt"/>
          <w:color w:val="000000"/>
          <w:sz w:val="26"/>
          <w:szCs w:val="26"/>
        </w:rPr>
      </w:pPr>
      <w:r w:rsidRPr="003B47EB">
        <w:rPr>
          <w:rStyle w:val="17pt"/>
          <w:color w:val="000000"/>
          <w:sz w:val="26"/>
          <w:szCs w:val="26"/>
        </w:rPr>
        <w:lastRenderedPageBreak/>
        <w:t>Цель: Необходимость развития многоформатной (мобильной, нестационарной, ярмарочной, рыночной) торговли на территории УКМО, особенно на территориях отдалённых населённых пунктов, необходимость стимулирования производства и реализации продукции местного производства.</w:t>
      </w:r>
    </w:p>
    <w:p w:rsidR="00EC20F9" w:rsidRPr="003B47EB" w:rsidRDefault="007805B9" w:rsidP="003B47EB">
      <w:pPr>
        <w:spacing w:line="276" w:lineRule="auto"/>
        <w:ind w:firstLine="708"/>
        <w:jc w:val="both"/>
        <w:rPr>
          <w:rStyle w:val="17pt"/>
          <w:color w:val="000000"/>
          <w:sz w:val="26"/>
          <w:szCs w:val="26"/>
        </w:rPr>
      </w:pPr>
      <w:r w:rsidRPr="003B47EB">
        <w:rPr>
          <w:rStyle w:val="17pt"/>
          <w:b/>
          <w:color w:val="000000"/>
          <w:sz w:val="26"/>
          <w:szCs w:val="26"/>
        </w:rPr>
        <w:t>Рынок туристических услуг</w:t>
      </w:r>
      <w:r w:rsidRPr="003B47EB">
        <w:rPr>
          <w:rStyle w:val="17pt"/>
          <w:color w:val="000000"/>
          <w:sz w:val="26"/>
          <w:szCs w:val="26"/>
        </w:rPr>
        <w:t xml:space="preserve">. </w:t>
      </w:r>
    </w:p>
    <w:p w:rsidR="00D67A9B" w:rsidRPr="003B47EB" w:rsidRDefault="00D67A9B" w:rsidP="003B47EB">
      <w:pPr>
        <w:spacing w:line="276" w:lineRule="auto"/>
        <w:ind w:firstLine="708"/>
        <w:jc w:val="both"/>
        <w:rPr>
          <w:rStyle w:val="17pt"/>
          <w:color w:val="000000"/>
          <w:sz w:val="26"/>
          <w:szCs w:val="26"/>
        </w:rPr>
      </w:pPr>
      <w:r w:rsidRPr="003B47EB">
        <w:rPr>
          <w:rStyle w:val="17pt"/>
          <w:color w:val="000000"/>
          <w:sz w:val="26"/>
          <w:szCs w:val="26"/>
        </w:rPr>
        <w:t xml:space="preserve">На сегодня, сфера туризма, как и ее инфраструктура, недостаточно развиты на территории УКМО. </w:t>
      </w:r>
      <w:r w:rsidRPr="003B47EB">
        <w:rPr>
          <w:sz w:val="26"/>
          <w:szCs w:val="26"/>
        </w:rPr>
        <w:t>Представителями туристической сферы в основном являются коллективные средства размещения (гостиницы, отели, хостелы, гостинки) частной формы собственности</w:t>
      </w:r>
      <w:r w:rsidRPr="003B47EB">
        <w:rPr>
          <w:rStyle w:val="17pt"/>
          <w:color w:val="000000"/>
          <w:sz w:val="26"/>
          <w:szCs w:val="26"/>
        </w:rPr>
        <w:t>. В целях развития отрасли, прорабатываются варианты по разработке маршрутов местного значения и мероприятий (инвестиционных проектов) для возможного продвижения и реализации.</w:t>
      </w:r>
    </w:p>
    <w:p w:rsidR="00D67A9B" w:rsidRPr="003B47EB" w:rsidRDefault="00D67A9B" w:rsidP="003B47EB">
      <w:pPr>
        <w:spacing w:line="276" w:lineRule="auto"/>
        <w:ind w:firstLine="708"/>
        <w:jc w:val="both"/>
        <w:rPr>
          <w:color w:val="000000"/>
          <w:sz w:val="26"/>
          <w:szCs w:val="26"/>
        </w:rPr>
      </w:pPr>
      <w:r w:rsidRPr="003B47EB">
        <w:rPr>
          <w:sz w:val="26"/>
          <w:szCs w:val="26"/>
        </w:rPr>
        <w:t>На территории Усть-Кутского района возможно развитие разных видов туризма: событийного, промышленного, агротуризма, туризма выходного дня, культурно-познавательного туризма. С целью упорядочивания процесса организации туристических мероприятий создан координационный совет по развитию туризма в Усть-Кутском районе.</w:t>
      </w:r>
    </w:p>
    <w:p w:rsidR="00D67A9B" w:rsidRPr="003B47EB" w:rsidRDefault="00D67A9B" w:rsidP="003B47EB">
      <w:pPr>
        <w:spacing w:line="276" w:lineRule="auto"/>
        <w:ind w:firstLine="708"/>
        <w:jc w:val="both"/>
        <w:rPr>
          <w:rStyle w:val="17pt"/>
          <w:sz w:val="26"/>
          <w:szCs w:val="26"/>
        </w:rPr>
      </w:pPr>
      <w:r w:rsidRPr="003B47EB">
        <w:rPr>
          <w:sz w:val="26"/>
          <w:szCs w:val="26"/>
        </w:rPr>
        <w:t>В рамках реализации муниципальной программы «Развитие туризма на территории Усть-Кутского района» проведен цикл мероприятий муниципального и межмуниципального уровня с целью вовлечение широких слоев населения в отрасль туризма. Впервые в 2025 году в рамках реализации программных мероприятий проведён муниципальный конкурс поддержки общественно-значимых инициатив в сфере туризма.</w:t>
      </w:r>
      <w:r w:rsidR="006032DC" w:rsidRPr="003B47EB">
        <w:rPr>
          <w:sz w:val="26"/>
          <w:szCs w:val="26"/>
        </w:rPr>
        <w:t xml:space="preserve"> </w:t>
      </w:r>
      <w:r w:rsidRPr="003B47EB">
        <w:rPr>
          <w:sz w:val="26"/>
          <w:szCs w:val="26"/>
        </w:rPr>
        <w:t>В 2025 году проведен Межмуниципальный трёхдневный форум «ТУР.УКа», охватывающий образовательную, экскурсионную программу и раскрывающий потенциал для развития всевозможных видов туризма на территории УКМО: промышленный (экскурсия на ИЗП, ВЛРП), культурно-познавательный (экскурсия «Площадь 2-х вокзалов»), экологический (поход на скалу «Мир»), событийный (День Речника, Северный десант, фестиваль детского кино «Кинохоровод), сельский (День Ивана Купалы на базе СХП «Турука», досуговая программа, экскурсия к захоронению Михаила Харитонова и на ферму, катание на квадроциклах, на лодках).</w:t>
      </w:r>
    </w:p>
    <w:p w:rsidR="00D67A9B" w:rsidRPr="003B47EB" w:rsidRDefault="00E51365" w:rsidP="003B47EB">
      <w:pPr>
        <w:spacing w:line="276" w:lineRule="auto"/>
        <w:ind w:firstLine="708"/>
        <w:jc w:val="both"/>
        <w:rPr>
          <w:color w:val="000000"/>
          <w:sz w:val="26"/>
          <w:szCs w:val="26"/>
        </w:rPr>
      </w:pPr>
      <w:r w:rsidRPr="003B47EB">
        <w:rPr>
          <w:sz w:val="26"/>
          <w:szCs w:val="26"/>
        </w:rPr>
        <w:t xml:space="preserve">Проблематика: </w:t>
      </w:r>
      <w:r w:rsidR="00D67A9B" w:rsidRPr="003B47EB">
        <w:rPr>
          <w:color w:val="000000"/>
          <w:sz w:val="26"/>
          <w:szCs w:val="26"/>
        </w:rPr>
        <w:t>Низкая привлекательность деятельности в сфере туристических услуг для субъектов предпринимательства, слабое развитие туристической инфраструктуры, низкий уровень качества обслуживания в индустрии туризма и гостеприимства, недостаток профе</w:t>
      </w:r>
      <w:r w:rsidR="00D67A9B" w:rsidRPr="003B47EB">
        <w:rPr>
          <w:color w:val="000000"/>
          <w:sz w:val="26"/>
          <w:szCs w:val="26"/>
        </w:rPr>
        <w:t>с</w:t>
      </w:r>
      <w:r w:rsidR="00D67A9B" w:rsidRPr="003B47EB">
        <w:rPr>
          <w:color w:val="000000"/>
          <w:sz w:val="26"/>
          <w:szCs w:val="26"/>
        </w:rPr>
        <w:t xml:space="preserve">сиональных кадров в сфере туризма и гостеприимства. </w:t>
      </w:r>
    </w:p>
    <w:p w:rsidR="00D67A9B" w:rsidRPr="003B47EB" w:rsidRDefault="00E51365" w:rsidP="003B47EB">
      <w:pPr>
        <w:spacing w:line="276" w:lineRule="auto"/>
        <w:ind w:firstLine="708"/>
        <w:jc w:val="both"/>
        <w:rPr>
          <w:rStyle w:val="17pt"/>
          <w:color w:val="000000"/>
          <w:sz w:val="26"/>
          <w:szCs w:val="26"/>
        </w:rPr>
      </w:pPr>
      <w:r w:rsidRPr="003B47EB">
        <w:rPr>
          <w:color w:val="000000"/>
          <w:sz w:val="26"/>
          <w:szCs w:val="26"/>
        </w:rPr>
        <w:t xml:space="preserve">Цель: </w:t>
      </w:r>
      <w:r w:rsidR="00D67A9B" w:rsidRPr="003B47EB">
        <w:rPr>
          <w:color w:val="000000"/>
          <w:sz w:val="26"/>
          <w:szCs w:val="26"/>
        </w:rPr>
        <w:t xml:space="preserve">Содействие </w:t>
      </w:r>
      <w:r w:rsidR="00D67A9B" w:rsidRPr="003B47EB">
        <w:rPr>
          <w:rStyle w:val="17pt"/>
          <w:color w:val="000000"/>
          <w:sz w:val="26"/>
          <w:szCs w:val="26"/>
        </w:rPr>
        <w:t>развитию сферы туризма на территории муниципального образования.</w:t>
      </w:r>
    </w:p>
    <w:p w:rsidR="00EC20F9" w:rsidRPr="003B47EB" w:rsidRDefault="00EC20F9" w:rsidP="003B47EB">
      <w:pPr>
        <w:spacing w:line="276" w:lineRule="auto"/>
        <w:jc w:val="both"/>
        <w:rPr>
          <w:rStyle w:val="17pt"/>
          <w:color w:val="000000"/>
          <w:sz w:val="26"/>
          <w:szCs w:val="26"/>
        </w:rPr>
      </w:pPr>
    </w:p>
    <w:p w:rsidR="00EC20F9" w:rsidRPr="003B47EB" w:rsidRDefault="00EC20F9" w:rsidP="003B47EB">
      <w:pPr>
        <w:spacing w:line="276" w:lineRule="auto"/>
        <w:jc w:val="both"/>
        <w:rPr>
          <w:rStyle w:val="17pt"/>
          <w:color w:val="000000"/>
          <w:sz w:val="26"/>
          <w:szCs w:val="26"/>
        </w:rPr>
      </w:pPr>
    </w:p>
    <w:p w:rsidR="00EC20F9" w:rsidRPr="003B47EB" w:rsidRDefault="00EC20F9" w:rsidP="003B47EB">
      <w:pPr>
        <w:spacing w:line="276" w:lineRule="auto"/>
        <w:jc w:val="both"/>
        <w:rPr>
          <w:rStyle w:val="17pt"/>
          <w:color w:val="000000"/>
          <w:sz w:val="26"/>
          <w:szCs w:val="26"/>
        </w:rPr>
      </w:pPr>
    </w:p>
    <w:p w:rsidR="00EC20F9" w:rsidRPr="003B47EB" w:rsidRDefault="00EC20F9" w:rsidP="003B47EB">
      <w:pPr>
        <w:spacing w:line="276" w:lineRule="auto"/>
        <w:jc w:val="both"/>
        <w:rPr>
          <w:rStyle w:val="17pt"/>
          <w:color w:val="000000"/>
          <w:sz w:val="26"/>
          <w:szCs w:val="26"/>
        </w:rPr>
      </w:pPr>
    </w:p>
    <w:p w:rsidR="007805B9" w:rsidRPr="00CB0DD8" w:rsidRDefault="00EC20F9" w:rsidP="00EC20F9">
      <w:pPr>
        <w:spacing w:line="276" w:lineRule="auto"/>
        <w:jc w:val="both"/>
      </w:pPr>
      <w:bookmarkStart w:id="0" w:name="_GoBack"/>
      <w:bookmarkEnd w:id="0"/>
      <w:r>
        <w:rPr>
          <w:rStyle w:val="17pt"/>
          <w:color w:val="000000"/>
          <w:sz w:val="24"/>
          <w:szCs w:val="24"/>
        </w:rPr>
        <w:t>Исп.: Ершова Н.А.</w:t>
      </w:r>
      <w:r w:rsidR="007805B9" w:rsidRPr="00CB0DD8">
        <w:rPr>
          <w:rStyle w:val="17pt"/>
          <w:color w:val="000000"/>
          <w:sz w:val="24"/>
          <w:szCs w:val="24"/>
        </w:rPr>
        <w:tab/>
      </w:r>
    </w:p>
    <w:sectPr w:rsidR="007805B9" w:rsidRPr="00CB0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DL"/>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52"/>
    <w:rsid w:val="00134B85"/>
    <w:rsid w:val="003B47EB"/>
    <w:rsid w:val="0040164C"/>
    <w:rsid w:val="0047194C"/>
    <w:rsid w:val="006032DC"/>
    <w:rsid w:val="006E4087"/>
    <w:rsid w:val="00770E52"/>
    <w:rsid w:val="007805B9"/>
    <w:rsid w:val="00971B67"/>
    <w:rsid w:val="00976F2B"/>
    <w:rsid w:val="00AC4259"/>
    <w:rsid w:val="00B64F94"/>
    <w:rsid w:val="00CB0DD8"/>
    <w:rsid w:val="00D67A9B"/>
    <w:rsid w:val="00E51365"/>
    <w:rsid w:val="00E9520C"/>
    <w:rsid w:val="00EC20F9"/>
    <w:rsid w:val="00F73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6085"/>
  <w15:chartTrackingRefBased/>
  <w15:docId w15:val="{E3B40A15-2EDB-4696-860F-51ABEE7C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94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47194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94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3">
    <w:name w:val="Основной текст Знак"/>
    <w:link w:val="a4"/>
    <w:rsid w:val="0047194C"/>
    <w:rPr>
      <w:sz w:val="40"/>
      <w:szCs w:val="40"/>
      <w:shd w:val="clear" w:color="auto" w:fill="FFFFFF"/>
    </w:rPr>
  </w:style>
  <w:style w:type="paragraph" w:styleId="a4">
    <w:name w:val="Body Text"/>
    <w:basedOn w:val="a"/>
    <w:link w:val="a3"/>
    <w:rsid w:val="0047194C"/>
    <w:pPr>
      <w:widowControl w:val="0"/>
      <w:shd w:val="clear" w:color="auto" w:fill="FFFFFF"/>
      <w:spacing w:before="660" w:line="503" w:lineRule="exact"/>
    </w:pPr>
    <w:rPr>
      <w:rFonts w:asciiTheme="minorHAnsi" w:eastAsiaTheme="minorHAnsi" w:hAnsiTheme="minorHAnsi" w:cstheme="minorBidi"/>
      <w:sz w:val="40"/>
      <w:szCs w:val="40"/>
      <w:lang w:eastAsia="en-US"/>
    </w:rPr>
  </w:style>
  <w:style w:type="character" w:customStyle="1" w:styleId="1">
    <w:name w:val="Основной текст Знак1"/>
    <w:basedOn w:val="a0"/>
    <w:uiPriority w:val="99"/>
    <w:semiHidden/>
    <w:rsid w:val="0047194C"/>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7194C"/>
    <w:rPr>
      <w:rFonts w:ascii="Calibri" w:eastAsia="Times New Roman" w:hAnsi="Calibri" w:cs="Times New Roman"/>
      <w:b/>
      <w:bCs/>
      <w:sz w:val="28"/>
      <w:szCs w:val="28"/>
      <w:lang w:eastAsia="ru-RU"/>
    </w:rPr>
  </w:style>
  <w:style w:type="paragraph" w:styleId="a5">
    <w:name w:val="Normal (Web)"/>
    <w:basedOn w:val="a"/>
    <w:uiPriority w:val="99"/>
    <w:unhideWhenUsed/>
    <w:rsid w:val="007805B9"/>
    <w:pPr>
      <w:spacing w:before="100" w:beforeAutospacing="1" w:after="100" w:afterAutospacing="1"/>
    </w:pPr>
  </w:style>
  <w:style w:type="character" w:styleId="a6">
    <w:name w:val="Emphasis"/>
    <w:uiPriority w:val="20"/>
    <w:qFormat/>
    <w:rsid w:val="007805B9"/>
    <w:rPr>
      <w:i/>
      <w:iCs/>
    </w:rPr>
  </w:style>
  <w:style w:type="character" w:customStyle="1" w:styleId="17pt">
    <w:name w:val="Основной текст + 17 pt"/>
    <w:rsid w:val="007805B9"/>
    <w:rPr>
      <w:rFonts w:ascii="Times New Roman" w:hAnsi="Times New Roman" w:cs="Times New Roman"/>
      <w:sz w:val="34"/>
      <w:szCs w:val="34"/>
      <w:u w:val="none"/>
      <w:lang w:bidi="ar-SA"/>
    </w:rPr>
  </w:style>
  <w:style w:type="table" w:styleId="a7">
    <w:name w:val="Table Grid"/>
    <w:basedOn w:val="a1"/>
    <w:rsid w:val="00134B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2353</Words>
  <Characters>13416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Ершова Нина Анатольевна</dc:creator>
  <cp:keywords/>
  <dc:description/>
  <cp:lastModifiedBy>Ершова Нина Анатольевна</cp:lastModifiedBy>
  <cp:revision>16</cp:revision>
  <dcterms:created xsi:type="dcterms:W3CDTF">2024-02-09T02:02:00Z</dcterms:created>
  <dcterms:modified xsi:type="dcterms:W3CDTF">2026-01-29T07:11:00Z</dcterms:modified>
</cp:coreProperties>
</file>