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FB" w:rsidRDefault="00133D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3DFB" w:rsidRDefault="00133D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3D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3DFB" w:rsidRDefault="00133DFB">
            <w:pPr>
              <w:pStyle w:val="ConsPlusNormal"/>
              <w:outlineLvl w:val="0"/>
            </w:pPr>
            <w:r>
              <w:t>12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3DFB" w:rsidRDefault="00133DFB">
            <w:pPr>
              <w:pStyle w:val="ConsPlusNormal"/>
              <w:jc w:val="right"/>
              <w:outlineLvl w:val="0"/>
            </w:pPr>
            <w:r>
              <w:t>N 60-ОЗ</w:t>
            </w:r>
          </w:p>
        </w:tc>
      </w:tr>
    </w:tbl>
    <w:p w:rsidR="00133DFB" w:rsidRDefault="00133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Title"/>
        <w:jc w:val="center"/>
      </w:pPr>
      <w:r>
        <w:t>ЗАКОН</w:t>
      </w:r>
    </w:p>
    <w:p w:rsidR="00133DFB" w:rsidRDefault="00133DFB">
      <w:pPr>
        <w:pStyle w:val="ConsPlusTitle"/>
        <w:jc w:val="center"/>
      </w:pPr>
      <w:bookmarkStart w:id="0" w:name="_GoBack"/>
      <w:bookmarkEnd w:id="0"/>
    </w:p>
    <w:p w:rsidR="00133DFB" w:rsidRDefault="00133DFB">
      <w:pPr>
        <w:pStyle w:val="ConsPlusTitle"/>
        <w:jc w:val="center"/>
      </w:pPr>
      <w:r>
        <w:t>ИРКУТСКОЙ ОБЛАСТИ</w:t>
      </w:r>
    </w:p>
    <w:p w:rsidR="00133DFB" w:rsidRDefault="00133DFB">
      <w:pPr>
        <w:pStyle w:val="ConsPlusTitle"/>
        <w:jc w:val="center"/>
      </w:pPr>
    </w:p>
    <w:p w:rsidR="00133DFB" w:rsidRDefault="00133DFB">
      <w:pPr>
        <w:pStyle w:val="ConsPlusTitle"/>
        <w:jc w:val="center"/>
      </w:pPr>
      <w:r>
        <w:t>О ПОНИЖЕННЫХ НАЛОГОВЫХ СТАВКАХ НАЛОГА НА ПРИБЫЛЬ</w:t>
      </w:r>
    </w:p>
    <w:p w:rsidR="00133DFB" w:rsidRDefault="00133DFB">
      <w:pPr>
        <w:pStyle w:val="ConsPlusTitle"/>
        <w:jc w:val="center"/>
      </w:pPr>
      <w:r>
        <w:t>ОРГАНИЗАЦИЙ, ПОДЛЕЖАЩЕГО ЗАЧИСЛЕНИЮ В ОБЛАСТНОЙ БЮДЖЕТ,</w:t>
      </w:r>
    </w:p>
    <w:p w:rsidR="00133DFB" w:rsidRDefault="00133DFB">
      <w:pPr>
        <w:pStyle w:val="ConsPlusTitle"/>
        <w:jc w:val="center"/>
      </w:pPr>
      <w:r>
        <w:t>ДЛЯ ОТДЕЛЬНЫХ КАТЕГОРИЙ НАЛОГОПЛАТЕЛЬЩИКОВ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jc w:val="right"/>
      </w:pPr>
      <w:r>
        <w:t>Принят</w:t>
      </w:r>
    </w:p>
    <w:p w:rsidR="00133DFB" w:rsidRDefault="00133DFB">
      <w:pPr>
        <w:pStyle w:val="ConsPlusNormal"/>
        <w:jc w:val="right"/>
      </w:pPr>
      <w:r>
        <w:t>постановлением</w:t>
      </w:r>
    </w:p>
    <w:p w:rsidR="00133DFB" w:rsidRDefault="00133DFB">
      <w:pPr>
        <w:pStyle w:val="ConsPlusNormal"/>
        <w:jc w:val="right"/>
      </w:pPr>
      <w:r>
        <w:t>Законодательного Собрания</w:t>
      </w:r>
    </w:p>
    <w:p w:rsidR="00133DFB" w:rsidRDefault="00133DFB">
      <w:pPr>
        <w:pStyle w:val="ConsPlusNormal"/>
        <w:jc w:val="right"/>
      </w:pPr>
      <w:r>
        <w:t>Иркутской области</w:t>
      </w:r>
    </w:p>
    <w:p w:rsidR="00133DFB" w:rsidRDefault="00133DFB">
      <w:pPr>
        <w:pStyle w:val="ConsPlusNormal"/>
        <w:jc w:val="right"/>
      </w:pPr>
      <w:r>
        <w:t>от 23 июня 2010 года</w:t>
      </w:r>
    </w:p>
    <w:p w:rsidR="00133DFB" w:rsidRDefault="00133DFB">
      <w:pPr>
        <w:pStyle w:val="ConsPlusNormal"/>
        <w:jc w:val="right"/>
      </w:pPr>
      <w:r>
        <w:t>N 22/34-ЗС</w:t>
      </w:r>
    </w:p>
    <w:p w:rsidR="00133DFB" w:rsidRDefault="00133DFB">
      <w:pPr>
        <w:pStyle w:val="ConsPlusNormal"/>
        <w:jc w:val="center"/>
      </w:pPr>
    </w:p>
    <w:p w:rsidR="00133DFB" w:rsidRDefault="00133DFB">
      <w:pPr>
        <w:pStyle w:val="ConsPlusNormal"/>
        <w:jc w:val="center"/>
      </w:pPr>
      <w:r>
        <w:t>Список изменяющих документов</w:t>
      </w:r>
    </w:p>
    <w:p w:rsidR="00133DFB" w:rsidRDefault="00133DFB">
      <w:pPr>
        <w:pStyle w:val="ConsPlusNormal"/>
        <w:jc w:val="center"/>
      </w:pPr>
      <w:r>
        <w:t>(в ред. Законов Иркутской области</w:t>
      </w:r>
    </w:p>
    <w:p w:rsidR="00133DFB" w:rsidRDefault="00133DFB">
      <w:pPr>
        <w:pStyle w:val="ConsPlusNormal"/>
        <w:jc w:val="center"/>
      </w:pPr>
      <w:r>
        <w:t xml:space="preserve">от 30.12.2011 </w:t>
      </w:r>
      <w:hyperlink r:id="rId5" w:history="1">
        <w:r>
          <w:rPr>
            <w:color w:val="0000FF"/>
          </w:rPr>
          <w:t>N 143-ОЗ</w:t>
        </w:r>
      </w:hyperlink>
      <w:r>
        <w:t xml:space="preserve">, от 04.07.2012 </w:t>
      </w:r>
      <w:hyperlink r:id="rId6" w:history="1">
        <w:r>
          <w:rPr>
            <w:color w:val="0000FF"/>
          </w:rPr>
          <w:t>N 78-ОЗ</w:t>
        </w:r>
      </w:hyperlink>
      <w:r>
        <w:t xml:space="preserve">, от 13.05.2013 </w:t>
      </w:r>
      <w:hyperlink r:id="rId7" w:history="1">
        <w:r>
          <w:rPr>
            <w:color w:val="0000FF"/>
          </w:rPr>
          <w:t>N 25-ОЗ</w:t>
        </w:r>
      </w:hyperlink>
      <w:r>
        <w:t>,</w:t>
      </w:r>
    </w:p>
    <w:p w:rsidR="00133DFB" w:rsidRDefault="00133DFB">
      <w:pPr>
        <w:pStyle w:val="ConsPlusNormal"/>
        <w:jc w:val="center"/>
      </w:pPr>
      <w:r>
        <w:t xml:space="preserve">от 20.01.2014 </w:t>
      </w:r>
      <w:hyperlink r:id="rId8" w:history="1">
        <w:r>
          <w:rPr>
            <w:color w:val="0000FF"/>
          </w:rPr>
          <w:t>N 13-ОЗ</w:t>
        </w:r>
      </w:hyperlink>
      <w:r>
        <w:t xml:space="preserve">, от 24.12.2015 </w:t>
      </w:r>
      <w:hyperlink r:id="rId9" w:history="1">
        <w:r>
          <w:rPr>
            <w:color w:val="0000FF"/>
          </w:rPr>
          <w:t>N 142-ОЗ</w:t>
        </w:r>
      </w:hyperlink>
      <w:r>
        <w:t xml:space="preserve">, от 03.11.2016 </w:t>
      </w:r>
      <w:hyperlink r:id="rId10" w:history="1">
        <w:r>
          <w:rPr>
            <w:color w:val="0000FF"/>
          </w:rPr>
          <w:t>N 91-ОЗ</w:t>
        </w:r>
      </w:hyperlink>
      <w:r>
        <w:t>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1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11" w:history="1">
        <w:r>
          <w:rPr>
            <w:color w:val="0000FF"/>
          </w:rPr>
          <w:t>статьей 284</w:t>
        </w:r>
      </w:hyperlink>
      <w:r>
        <w:t xml:space="preserve"> Налогового кодекса Российской Федерации на территории Иркутской области устанавливаются пониженные налоговые ставки налога на прибыль организаций, подлежащего зачислению в областной бюджет (далее - налог на прибыль), для отдельных категорий налогоплательщиков.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2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>Установить пониженную налоговую ставку налога на прибыль в размере 13,5 процента для организаций - резидентов особой экономической зоны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2(1)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Иркутской области от 13.05.2013 N 25-ОЗ)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>Установить пониженную налоговую ставку налога на прибыль в размере 13,5 процента для казенных учреждений Федеральной службы исполнения наказаний, расположенных на территории Иркутской области и подчиненных главному управлению Федеральной службы исполнения наказаний по Иркутской области.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2(2)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Иркутской области от 20.01.2014 N 13-ОЗ)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Установить следующие размеры пониженных налоговых ставок налога на прибыль для организаций - участников региональных инвестиционных проектов, соответствующих требованиям, установленным </w:t>
      </w:r>
      <w:hyperlink r:id="rId14" w:history="1">
        <w:r>
          <w:rPr>
            <w:color w:val="0000FF"/>
          </w:rPr>
          <w:t>статьями 25.8</w:t>
        </w:r>
      </w:hyperlink>
      <w:r>
        <w:t xml:space="preserve"> и </w:t>
      </w:r>
      <w:hyperlink r:id="rId15" w:history="1">
        <w:r>
          <w:rPr>
            <w:color w:val="0000FF"/>
          </w:rPr>
          <w:t>25.9</w:t>
        </w:r>
      </w:hyperlink>
      <w:r>
        <w:t xml:space="preserve"> Налогового кодекса Российской Федерации и законом Иркутской области:</w:t>
      </w:r>
    </w:p>
    <w:p w:rsidR="00133DFB" w:rsidRDefault="00133DFB">
      <w:pPr>
        <w:pStyle w:val="ConsPlusNormal"/>
        <w:ind w:firstLine="540"/>
        <w:jc w:val="both"/>
      </w:pPr>
      <w:bookmarkStart w:id="1" w:name="P43"/>
      <w:bookmarkEnd w:id="1"/>
      <w:r>
        <w:t>1) 0 процентов в течение первых пяти налоговых периодов начиная с налогового периода, в котором в соответствии с данными налогового учета были признаны первые доходы от реализации товаров, произведенных в результате реализации регионального инвестиционного проекта;</w:t>
      </w:r>
    </w:p>
    <w:p w:rsidR="00133DFB" w:rsidRDefault="00133DFB">
      <w:pPr>
        <w:pStyle w:val="ConsPlusNormal"/>
        <w:ind w:firstLine="540"/>
        <w:jc w:val="both"/>
      </w:pPr>
      <w:r>
        <w:t xml:space="preserve">2) 10 процентов в течение следующих пяти налоговых периодов по истечении периодов,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2(3)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(введена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Иркутской области от 24.12.2015 N 142-ОЗ)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Установить пониженную налоговую ставку налога на прибыль в размере 13,5 процента для организаций - резидентов индустриальных (промышленных) парков, осуществляющих вид (виды) экономической деятельности на территории Иркутской области, включенный (включенные) в </w:t>
      </w:r>
      <w:hyperlink r:id="rId17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 Общероссийского классификатора видов экономической деятельности ОК 029-2014 (КДЕС РЕД. 2), в отношении прибыли, полученной от деятельности на территории соответствующего индустриального (промышленного) парка, расположенного на территории Иркутской области, при выполнении следующих условий:</w:t>
      </w:r>
    </w:p>
    <w:p w:rsidR="00133DFB" w:rsidRDefault="00133DFB">
      <w:pPr>
        <w:pStyle w:val="ConsPlusNormal"/>
        <w:ind w:firstLine="540"/>
        <w:jc w:val="both"/>
      </w:pPr>
      <w:r>
        <w:t xml:space="preserve">1) выручка от реализации товаров (работ, услуг) по указанному виду (видам) экономической деятельности в налоговом (отчетном) периоде составила более 80 процентов от доходов от реализации, определенных в соответствии со </w:t>
      </w:r>
      <w:hyperlink r:id="rId18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Федерации;</w:t>
      </w:r>
    </w:p>
    <w:p w:rsidR="00133DFB" w:rsidRDefault="00133DFB">
      <w:pPr>
        <w:pStyle w:val="ConsPlusNormal"/>
        <w:ind w:firstLine="540"/>
        <w:jc w:val="both"/>
      </w:pPr>
      <w:r>
        <w:t>2) объем инвестиций в основные средства, используемые при осуществлении указанного вида (видов) экономической деятельности на территории индустриального (промышленного) парка, в налоговом (отчетном) периоде составляет более 5 миллионов рублей;</w:t>
      </w:r>
    </w:p>
    <w:p w:rsidR="00133DFB" w:rsidRDefault="00133DF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03.11.2016 N 91-ОЗ)</w:t>
      </w:r>
    </w:p>
    <w:p w:rsidR="00133DFB" w:rsidRDefault="00133DFB">
      <w:pPr>
        <w:pStyle w:val="ConsPlusNormal"/>
        <w:ind w:firstLine="540"/>
        <w:jc w:val="both"/>
      </w:pPr>
      <w:r>
        <w:t>3)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налоговым периодом, за который налогоплательщик желает использовать пониженную налоговую ставку;</w:t>
      </w:r>
    </w:p>
    <w:p w:rsidR="00133DFB" w:rsidRDefault="00133DFB">
      <w:pPr>
        <w:pStyle w:val="ConsPlusNormal"/>
        <w:ind w:firstLine="540"/>
        <w:jc w:val="both"/>
      </w:pPr>
      <w:r>
        <w:t>4) ведение раздельного учета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индустриального (промышленного) парка;</w:t>
      </w:r>
    </w:p>
    <w:p w:rsidR="00133DFB" w:rsidRDefault="00133DFB">
      <w:pPr>
        <w:pStyle w:val="ConsPlusNormal"/>
        <w:ind w:firstLine="540"/>
        <w:jc w:val="both"/>
      </w:pPr>
      <w:r>
        <w:t>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лет;</w:t>
      </w:r>
    </w:p>
    <w:p w:rsidR="00133DFB" w:rsidRDefault="00133DFB">
      <w:pPr>
        <w:pStyle w:val="ConsPlusNormal"/>
        <w:ind w:firstLine="540"/>
        <w:jc w:val="both"/>
      </w:pPr>
      <w:r>
        <w:t>6) индустриальный (промышленный) парк, резидентами которого являются организации, включен в реестр индустриальных (промышленных) парков, соответствующих дополнительным требованиям, установленным Правительством Иркутской области.</w:t>
      </w:r>
    </w:p>
    <w:p w:rsidR="00133DFB" w:rsidRDefault="00133DFB">
      <w:pPr>
        <w:pStyle w:val="ConsPlusNormal"/>
        <w:jc w:val="both"/>
      </w:pPr>
      <w:r>
        <w:t xml:space="preserve">(п. 6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Иркутской области от 03.11.2016 N 91-ОЗ)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2(4)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Иркутской области от 03.11.2016 N 91-ОЗ)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Установить следующие размеры пониженных налоговых ставок налога на прибыль для организаций - резидентов территории опережающего социально-экономического развития, созданной на территории Иркутской области, получивших статус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соответствующих требованиям и условиям, </w:t>
      </w:r>
      <w:r>
        <w:lastRenderedPageBreak/>
        <w:t xml:space="preserve">установленным </w:t>
      </w:r>
      <w:hyperlink r:id="rId23" w:history="1">
        <w:r>
          <w:rPr>
            <w:color w:val="0000FF"/>
          </w:rPr>
          <w:t>статьей 284.4</w:t>
        </w:r>
      </w:hyperlink>
      <w:r>
        <w:t xml:space="preserve"> Налогового кодекса Российской Федерации,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развития:</w:t>
      </w:r>
    </w:p>
    <w:p w:rsidR="00133DFB" w:rsidRDefault="00133DFB">
      <w:pPr>
        <w:pStyle w:val="ConsPlusNormal"/>
        <w:ind w:firstLine="540"/>
        <w:jc w:val="both"/>
      </w:pPr>
      <w:bookmarkStart w:id="2" w:name="P65"/>
      <w:bookmarkEnd w:id="2"/>
      <w:r>
        <w:t>1) 0 процентов в течение первых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133DFB" w:rsidRDefault="00133DFB">
      <w:pPr>
        <w:pStyle w:val="ConsPlusNormal"/>
        <w:ind w:firstLine="540"/>
        <w:jc w:val="both"/>
      </w:pPr>
      <w:r>
        <w:t xml:space="preserve">2) 10 процентов в течение следующих пяти налоговых периодов по истечении периодов, указанных в </w:t>
      </w:r>
      <w:hyperlink w:anchor="P65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3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bookmarkStart w:id="3" w:name="P70"/>
      <w:bookmarkEnd w:id="3"/>
      <w:r>
        <w:t xml:space="preserve">1. Установить следующие размеры пониженных налоговых ставок налога на прибыль для организаций, осуществляющих вид (виды) экономической деятельности на территории Иркутской области согласно </w:t>
      </w:r>
      <w:hyperlink w:anchor="P145" w:history="1">
        <w:r>
          <w:rPr>
            <w:color w:val="0000FF"/>
          </w:rPr>
          <w:t>приложению</w:t>
        </w:r>
      </w:hyperlink>
      <w:r>
        <w:t xml:space="preserve"> к настоящему Закону (далее - вид (виды) экономической деятельности), у которых выручка от реализации товаров (работ, услуг) по виду (видам) экономической деятельности в налоговом периоде, предшествующем текущему налоговому периоду, составила более 70 процентов от общей суммы выручки от реализации товаров (работ, услуг):</w:t>
      </w:r>
    </w:p>
    <w:p w:rsidR="00133DFB" w:rsidRDefault="00133DFB">
      <w:pPr>
        <w:pStyle w:val="ConsPlusNormal"/>
        <w:ind w:firstLine="540"/>
        <w:jc w:val="both"/>
      </w:pPr>
      <w:r>
        <w:t>1) 16,5 процента при условии, если в налоговом периоде, предшествующем текущему налоговому периоду, доля стоимости приобретенного и (или) вновь созданного объекта (объектов) основных средств, используемых при осуществлении вида (видов) экономической деятельности, составила свыше 10 и не более 20 процентов от общей стоимости основных средств;</w:t>
      </w:r>
    </w:p>
    <w:p w:rsidR="00133DFB" w:rsidRDefault="00133DFB">
      <w:pPr>
        <w:pStyle w:val="ConsPlusNormal"/>
        <w:ind w:firstLine="540"/>
        <w:jc w:val="both"/>
      </w:pPr>
      <w:r>
        <w:t>2) 15,5 процента при условии, если в налоговом периоде, предшествующем текущему налоговому периоду, доля стоимости приобретенного и (или) вновь созданного объекта (объектов) основных средств, используемых при осуществлении вида (видов) экономической деятельности, составила свыше 20 и не более 35 процентов;</w:t>
      </w:r>
    </w:p>
    <w:p w:rsidR="00133DFB" w:rsidRDefault="00133DFB">
      <w:pPr>
        <w:pStyle w:val="ConsPlusNormal"/>
        <w:ind w:firstLine="540"/>
        <w:jc w:val="both"/>
      </w:pPr>
      <w:r>
        <w:t>3) 14,5 процента при условии, если в налоговом периоде, предшествующем текущему налоговому периоду, доля стоимости приобретенного и (или) вновь созданного объекта (объектов) основных средств, используемых при осуществлении вида (видов) экономической деятельности, составила свыше 35 и не более 50 процентов;</w:t>
      </w:r>
    </w:p>
    <w:p w:rsidR="00133DFB" w:rsidRDefault="00133DFB">
      <w:pPr>
        <w:pStyle w:val="ConsPlusNormal"/>
        <w:ind w:firstLine="540"/>
        <w:jc w:val="both"/>
      </w:pPr>
      <w:r>
        <w:t>4) 13,5 процента при условии, если в налоговом периоде, предшествующем текущему налоговому периоду, доля стоимости приобретенного и (или) вновь созданного объекта (объектов) основных средств, используемых при осуществлении вида (видов) экономической деятельности, составила свыше 50 процентов.</w:t>
      </w:r>
    </w:p>
    <w:p w:rsidR="00133DFB" w:rsidRDefault="00133DFB">
      <w:pPr>
        <w:pStyle w:val="ConsPlusNormal"/>
        <w:ind w:firstLine="540"/>
        <w:jc w:val="both"/>
      </w:pPr>
      <w:r>
        <w:t xml:space="preserve">2. Пониженные налоговые ставки налога на прибыль, предусмотренные </w:t>
      </w:r>
      <w:hyperlink w:anchor="P70" w:history="1">
        <w:r>
          <w:rPr>
            <w:color w:val="0000FF"/>
          </w:rPr>
          <w:t>частью 1</w:t>
        </w:r>
      </w:hyperlink>
      <w:r>
        <w:t xml:space="preserve"> настоящей статьи, применяются организациями при условии ведения раздельного бухгалтерского учета объектов основных средств по каждому виду (видам) экономической деятельности и отсутствия задолженности по налогам, сборам, пени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налоговым периодом, за который налогоплательщик желает использовать пониженную налоговую ставку.</w:t>
      </w:r>
    </w:p>
    <w:p w:rsidR="00133DFB" w:rsidRDefault="00133DF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24.12.2015 N 142-ОЗ)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3(1)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Иркутской области от 30.12.2011 N 143-ОЗ)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bookmarkStart w:id="4" w:name="P82"/>
      <w:bookmarkEnd w:id="4"/>
      <w:r>
        <w:t>1. Установить следующие размеры пониженных налоговых ставок налога на прибыль для организаций, осуществляющих вид (виды) экономической деятельности на территории Иркутской области, у которых выручка от реализации товаров (работ, услуг) по виду (видам) экономической деятельности, осуществляемой на территории Иркутской области, в налоговом периоде, предшествующем текущему налоговому периоду, составила более 80 процентов от общей суммы выручки от реализации товаров (работ, услуг):</w:t>
      </w:r>
    </w:p>
    <w:p w:rsidR="00133DFB" w:rsidRDefault="00133DFB">
      <w:pPr>
        <w:pStyle w:val="ConsPlusNormal"/>
        <w:ind w:firstLine="540"/>
        <w:jc w:val="both"/>
      </w:pPr>
      <w:r>
        <w:lastRenderedPageBreak/>
        <w:t>1) 17 процентов при условии, если в налоговом периоде, предшествующем текущему налоговому периоду, доля стоимости приобретенного и (или) вновь созданного объекта (объектов) основных средств, используемых при осуществлении вида (видов) экономической деятельности на территории Иркутской области, составила свыше 5 и не более 10 процентов от общей стоимости основных средств;</w:t>
      </w:r>
    </w:p>
    <w:p w:rsidR="00133DFB" w:rsidRDefault="00133DFB">
      <w:pPr>
        <w:pStyle w:val="ConsPlusNormal"/>
        <w:ind w:firstLine="540"/>
        <w:jc w:val="both"/>
      </w:pPr>
      <w:r>
        <w:t>2) 15,5 процента при условии, если в налоговом периоде, предшествующем текущему налоговому периоду, доля стоимости приобретенного и (или) вновь созданного объекта (объектов) основных средств, используемых при осуществлении вида (видов) экономической деятельности на территории Иркутской области, составила свыше 10 и не более 15 процентов от общей стоимости основных средств;</w:t>
      </w:r>
    </w:p>
    <w:p w:rsidR="00133DFB" w:rsidRDefault="00133DFB">
      <w:pPr>
        <w:pStyle w:val="ConsPlusNormal"/>
        <w:ind w:firstLine="540"/>
        <w:jc w:val="both"/>
      </w:pPr>
      <w:r>
        <w:t>3) 14 процентов при условии, если в налоговом периоде, предшествующем текущему налоговому периоду, доля стоимости приобретенного и (или) вновь созданного объекта (объектов) основных средств, используемых при осуществлении вида (видов) экономической деятельности на территории Иркутской области, составила свыше 15 и не более 40 процентов от общей стоимости основных средств;</w:t>
      </w:r>
    </w:p>
    <w:p w:rsidR="00133DFB" w:rsidRDefault="00133DFB">
      <w:pPr>
        <w:pStyle w:val="ConsPlusNormal"/>
        <w:ind w:firstLine="540"/>
        <w:jc w:val="both"/>
      </w:pPr>
      <w:r>
        <w:t>4) 13,5 процента при условии, если в налоговом периоде, предшествующем текущему налоговому периоду, доля стоимости приобретенного и (или) вновь созданного объекта (объектов) основных средств, используемых при осуществлении вида (видов) экономической деятельности на территории Иркутской области, составила свыше 40 процентов от общей стоимости основных средств.</w:t>
      </w:r>
    </w:p>
    <w:p w:rsidR="00133DFB" w:rsidRDefault="00133DFB">
      <w:pPr>
        <w:pStyle w:val="ConsPlusNormal"/>
        <w:ind w:firstLine="540"/>
        <w:jc w:val="both"/>
      </w:pPr>
      <w:r>
        <w:t xml:space="preserve">2. Пониженные налоговые ставки налога на прибыль,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применяются организациями при условии ведения раздельного бухгалтерского учета объектов основных средств по каждому виду (видам) экономической деятельности, осуществляемой на территории Иркутской области,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налоговым периодом, за который налогоплательщик желает использовать пониженную налоговую ставку, и осуществления следующих видов экономической деятельности на территории Иркутской области, включенных в:</w:t>
      </w:r>
    </w:p>
    <w:p w:rsidR="00133DFB" w:rsidRDefault="00133DFB">
      <w:pPr>
        <w:pStyle w:val="ConsPlusNormal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классы 05</w:t>
        </w:r>
      </w:hyperlink>
      <w:r>
        <w:t xml:space="preserve"> "Добыча угля", </w:t>
      </w:r>
      <w:hyperlink r:id="rId27" w:history="1">
        <w:r>
          <w:rPr>
            <w:color w:val="0000FF"/>
          </w:rPr>
          <w:t>06</w:t>
        </w:r>
      </w:hyperlink>
      <w:r>
        <w:t xml:space="preserve"> "Добыча сырой нефти и природного газа" раздела B "Добыча полезных ископаемых" в соответствии с Общероссийским классификатором видов экономической деятельности ОК 029-2014 (КДЕС РЕД. 2), если объем инвестиций в основные средства, используемые при осуществлении вида (видов) экономической деятельности на территории Иркутской области, в налоговом периоде, предшествующем текущему налоговому периоду, составляет более 4 миллиардов рублей;</w:t>
      </w:r>
    </w:p>
    <w:p w:rsidR="00133DFB" w:rsidRDefault="00133DFB">
      <w:pPr>
        <w:pStyle w:val="ConsPlusNormal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группы 20.11</w:t>
        </w:r>
      </w:hyperlink>
      <w:r>
        <w:t xml:space="preserve"> "Производство промышленных газов", </w:t>
      </w:r>
      <w:hyperlink r:id="rId29" w:history="1">
        <w:r>
          <w:rPr>
            <w:color w:val="0000FF"/>
          </w:rPr>
          <w:t>20.16</w:t>
        </w:r>
      </w:hyperlink>
      <w:r>
        <w:t xml:space="preserve"> "Производство пластмасс и синтетических смол в первичных формах" класса 20 "Производство химических веществ и химических продуктов" раздела C "Обрабатывающие производства" в соответствии с Общероссийским классификатором видов экономической деятельности ОК 029-2014 (КДЕС РЕД. 2), если объем инвестиций в основные средства, используемые при осуществлении вида (видов) экономической деятельности на территории Иркутской области, в налоговом периоде, предшествующем текущему налоговому периоду, составляет более 500 миллионов рублей;</w:t>
      </w:r>
    </w:p>
    <w:p w:rsidR="00133DFB" w:rsidRDefault="00133DFB">
      <w:pPr>
        <w:pStyle w:val="ConsPlusNormal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класс 21</w:t>
        </w:r>
      </w:hyperlink>
      <w:r>
        <w:t xml:space="preserve"> "Производство лекарственных средств и материалов, применяемых в медицинских целях" раздела C "Обрабатывающие производства" в соответствии с Общероссийским классификатором видов экономической деятельности ОК 029-2014 (КДЕС РЕД. 2), если объем инвестиций в основные средства, используемые при осуществлении вида (видов) экономической деятельности на территории Иркутской области, в налоговом периоде, предшествующем текущему налоговому периоду, составляет более 50 миллионов рублей.</w:t>
      </w:r>
    </w:p>
    <w:p w:rsidR="00133DFB" w:rsidRDefault="00133DFB">
      <w:pPr>
        <w:pStyle w:val="ConsPlusNormal"/>
        <w:jc w:val="both"/>
      </w:pPr>
      <w:r>
        <w:t xml:space="preserve">(часть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Иркутской области от 24.12.2015 N 142-ОЗ)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3(2)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Иркутской области от 04.07.2012 N 78-ОЗ)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bookmarkStart w:id="5" w:name="P97"/>
      <w:bookmarkEnd w:id="5"/>
      <w:r>
        <w:lastRenderedPageBreak/>
        <w:t xml:space="preserve">1. Установить следующие размеры пониженных налоговых ставок налога на прибыль для организаций, осуществляющих на территории Иркутской области вид экономической деятельности, включенный в </w:t>
      </w:r>
      <w:hyperlink r:id="rId33" w:history="1">
        <w:r>
          <w:rPr>
            <w:color w:val="0000FF"/>
          </w:rPr>
          <w:t>подкласс 19.2</w:t>
        </w:r>
      </w:hyperlink>
      <w:r>
        <w:t xml:space="preserve"> "Производство нефтепродуктов" класса 19 "Производство кокса и нефтепродуктов" раздела C "Обрабатывающие производства" Общероссийского классификатора видов экономической деятельности ОК 029-2014 (КДЕС РЕД. 2) (далее - вид экономической деятельности "Производство нефтепродуктов"), у которых выручка от реализации товаров (работ, услуг) по данному виду экономической деятельности в налоговом периоде, предшествующем текущему налоговому периоду, составила более 70 процентов от доходов от реализации, определенных в соответствии со </w:t>
      </w:r>
      <w:hyperlink r:id="rId34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Федерации:</w:t>
      </w:r>
    </w:p>
    <w:p w:rsidR="00133DFB" w:rsidRDefault="00133DF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24.12.2015 N 142-ОЗ)</w:t>
      </w:r>
    </w:p>
    <w:p w:rsidR="00133DFB" w:rsidRDefault="00133DFB">
      <w:pPr>
        <w:pStyle w:val="ConsPlusNormal"/>
        <w:ind w:firstLine="540"/>
        <w:jc w:val="both"/>
      </w:pPr>
      <w:r>
        <w:t>1) 17 процентов при условии, если в налоговом периоде, предшествующем текущему налоговому периоду, доля первоначальной стоимости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средств, используемых при осуществлении вида экономической деятельности "</w:t>
      </w:r>
      <w:hyperlink r:id="rId36" w:history="1">
        <w:r>
          <w:rPr>
            <w:color w:val="0000FF"/>
          </w:rPr>
          <w:t>Производство нефтепродуктов</w:t>
        </w:r>
      </w:hyperlink>
      <w:r>
        <w:t>", составила свыше 1 и не более 5 процентов от общей остаточной стоимости основных средств на 31 декабря года, предшествующего текущему налоговому периоду;</w:t>
      </w:r>
    </w:p>
    <w:p w:rsidR="00133DFB" w:rsidRDefault="00133DFB">
      <w:pPr>
        <w:pStyle w:val="ConsPlusNormal"/>
        <w:ind w:firstLine="540"/>
        <w:jc w:val="both"/>
      </w:pPr>
      <w:r>
        <w:t>2) 15,5 процента при условии, если в налоговом периоде, предшествующем текущему налоговому периоду, доля первоначальной стоимости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средств, используемых при осуществлении вида экономической деятельности "</w:t>
      </w:r>
      <w:hyperlink r:id="rId37" w:history="1">
        <w:r>
          <w:rPr>
            <w:color w:val="0000FF"/>
          </w:rPr>
          <w:t>Производство нефтепродуктов</w:t>
        </w:r>
      </w:hyperlink>
      <w:r>
        <w:t>", составила свыше 5 и не более 10 процентов от общей остаточной стоимости основных средств на 31 декабря года, предшествующего текущему налоговому периоду;</w:t>
      </w:r>
    </w:p>
    <w:p w:rsidR="00133DFB" w:rsidRDefault="00133DFB">
      <w:pPr>
        <w:pStyle w:val="ConsPlusNormal"/>
        <w:ind w:firstLine="540"/>
        <w:jc w:val="both"/>
      </w:pPr>
      <w:r>
        <w:t>3) 14 процентов при условии, если в налоговом периоде, предшествующем текущему налоговому периоду, доля первоначальной стоимости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средств, используемых при осуществлении вида экономической деятельности "</w:t>
      </w:r>
      <w:hyperlink r:id="rId38" w:history="1">
        <w:r>
          <w:rPr>
            <w:color w:val="0000FF"/>
          </w:rPr>
          <w:t>Производство нефтепродуктов</w:t>
        </w:r>
      </w:hyperlink>
      <w:r>
        <w:t>", составила свыше 10 и не более 15 процентов от общей остаточной стоимости основных средств на 31 декабря года, предшествующего текущему налоговому периоду;</w:t>
      </w:r>
    </w:p>
    <w:p w:rsidR="00133DFB" w:rsidRDefault="00133DFB">
      <w:pPr>
        <w:pStyle w:val="ConsPlusNormal"/>
        <w:ind w:firstLine="540"/>
        <w:jc w:val="both"/>
      </w:pPr>
      <w:r>
        <w:t>4) 13,5 процента при условии, если в налоговом периоде, предшествующем текущему налоговому периоду, доля первоначальной стоимости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средств, используемых при осуществлении вида экономической деятельности "</w:t>
      </w:r>
      <w:hyperlink r:id="rId39" w:history="1">
        <w:r>
          <w:rPr>
            <w:color w:val="0000FF"/>
          </w:rPr>
          <w:t>Производство нефтепродуктов</w:t>
        </w:r>
      </w:hyperlink>
      <w:r>
        <w:t>", составила свыше 15 процентов от общей остаточной стоимости основных средств на 31 декабря года, предшествующего текущему налоговому периоду.</w:t>
      </w:r>
    </w:p>
    <w:p w:rsidR="00133DFB" w:rsidRDefault="00133DFB">
      <w:pPr>
        <w:pStyle w:val="ConsPlusNormal"/>
        <w:ind w:firstLine="540"/>
        <w:jc w:val="both"/>
      </w:pPr>
      <w:r>
        <w:t xml:space="preserve">2. Пониженные налоговые ставки налога на прибыль, предусмотренные </w:t>
      </w:r>
      <w:hyperlink w:anchor="P97" w:history="1">
        <w:r>
          <w:rPr>
            <w:color w:val="0000FF"/>
          </w:rPr>
          <w:t>частью 1</w:t>
        </w:r>
      </w:hyperlink>
      <w:r>
        <w:t xml:space="preserve"> настоящей статьи, применяются организациями при условии ведения раздельного бухгалтерского учета основных средств по каждому виду экономической деятельности, осуществляемой на территории Иркутской области,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налогового периода, а также на 1 января налогового периода, следующего за налоговым периодом, за который налогоплательщик желает использовать пониженную налоговую ставку.</w:t>
      </w:r>
    </w:p>
    <w:p w:rsidR="00133DFB" w:rsidRDefault="00133DF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Иркутской области от 24.12.2015 N 142-ОЗ)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3(3)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Иркутской области от 04.07.2012 N 78-ОЗ)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Для организаций, являющихся участниками консолидированной группы налогоплательщиков, установленные настоящим Законом пониженные налоговые ставки налога на прибыль применяются в отношении доли прибыли соответствующего участника консолидированной группы налогоплательщиков и (или) каждого из его обособленных подразделений в совокупной прибыли этой группы, определенной ответственным участником указанной группы в порядке, предусмотренном </w:t>
      </w:r>
      <w:hyperlink r:id="rId42" w:history="1">
        <w:r>
          <w:rPr>
            <w:color w:val="0000FF"/>
          </w:rPr>
          <w:t>пунктом 6 статьи 288</w:t>
        </w:r>
      </w:hyperlink>
      <w:r>
        <w:t xml:space="preserve"> Налогового кодекса Российской Федерации.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3(4)</w:t>
      </w:r>
    </w:p>
    <w:p w:rsidR="00133DFB" w:rsidRDefault="00133DFB">
      <w:pPr>
        <w:pStyle w:val="ConsPlusNormal"/>
        <w:ind w:firstLine="540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Иркутской области от 04.07.2012 N 78-ОЗ)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>Правительство Иркутской области ежегодно проводит оценку эффективности пониженных налоговых ставок налога на прибыль,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4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44" w:history="1">
        <w:r>
          <w:rPr>
            <w:color w:val="0000FF"/>
          </w:rPr>
          <w:t>Закон</w:t>
        </w:r>
      </w:hyperlink>
      <w:r>
        <w:t xml:space="preserve"> Иркутской области от 4 июля 2007 года N 52-оз "О пониженной ставке налога на прибыль организаций в отношении сумм, зачисляемых в областной бюджет" (Ведомости Законодательного собрания Иркутской области, 2007, N 33, т. 1).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  <w:outlineLvl w:val="1"/>
      </w:pPr>
      <w:r>
        <w:t>Статья 5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>Настоящий Закон вступает в силу с 1 января 2011 года, но не ранее чем по истечении одного месяца после дня его официального опубликования.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jc w:val="right"/>
      </w:pPr>
      <w:r>
        <w:t>Губернатор</w:t>
      </w:r>
    </w:p>
    <w:p w:rsidR="00133DFB" w:rsidRDefault="00133DFB">
      <w:pPr>
        <w:pStyle w:val="ConsPlusNormal"/>
        <w:jc w:val="right"/>
      </w:pPr>
      <w:r>
        <w:t>Иркутской области</w:t>
      </w:r>
    </w:p>
    <w:p w:rsidR="00133DFB" w:rsidRDefault="00133DFB">
      <w:pPr>
        <w:pStyle w:val="ConsPlusNormal"/>
        <w:jc w:val="right"/>
      </w:pPr>
      <w:r>
        <w:t>Д.Ф.МЕЗЕНЦЕВ</w:t>
      </w:r>
    </w:p>
    <w:p w:rsidR="00133DFB" w:rsidRDefault="00133DFB">
      <w:pPr>
        <w:pStyle w:val="ConsPlusNormal"/>
      </w:pPr>
      <w:r>
        <w:t>г. Иркутск</w:t>
      </w:r>
    </w:p>
    <w:p w:rsidR="00133DFB" w:rsidRDefault="00133DFB">
      <w:pPr>
        <w:pStyle w:val="ConsPlusNormal"/>
      </w:pPr>
      <w:r>
        <w:t>12 июля 2010 года</w:t>
      </w:r>
    </w:p>
    <w:p w:rsidR="00133DFB" w:rsidRDefault="00133DFB">
      <w:pPr>
        <w:pStyle w:val="ConsPlusNormal"/>
      </w:pPr>
      <w:r>
        <w:t>N 60-ОЗ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jc w:val="both"/>
      </w:pPr>
    </w:p>
    <w:p w:rsidR="00133DFB" w:rsidRDefault="00133DFB">
      <w:pPr>
        <w:sectPr w:rsidR="00133DFB" w:rsidSect="00C31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DFB" w:rsidRDefault="00133DFB">
      <w:pPr>
        <w:pStyle w:val="ConsPlusNormal"/>
        <w:jc w:val="right"/>
        <w:outlineLvl w:val="0"/>
      </w:pPr>
      <w:r>
        <w:lastRenderedPageBreak/>
        <w:t>Приложение</w:t>
      </w:r>
    </w:p>
    <w:p w:rsidR="00133DFB" w:rsidRDefault="00133DFB">
      <w:pPr>
        <w:pStyle w:val="ConsPlusNormal"/>
        <w:jc w:val="right"/>
      </w:pPr>
      <w:r>
        <w:t>к Закону Иркутской области</w:t>
      </w:r>
    </w:p>
    <w:p w:rsidR="00133DFB" w:rsidRDefault="00133DFB">
      <w:pPr>
        <w:pStyle w:val="ConsPlusNormal"/>
        <w:jc w:val="right"/>
      </w:pPr>
      <w:r>
        <w:t>от 12 июля 2010 г. N 60-ОЗ</w:t>
      </w:r>
    </w:p>
    <w:p w:rsidR="00133DFB" w:rsidRDefault="00133DFB">
      <w:pPr>
        <w:pStyle w:val="ConsPlusNormal"/>
        <w:jc w:val="right"/>
      </w:pPr>
      <w:r>
        <w:t>"О пониженных налоговых ставках налога</w:t>
      </w:r>
    </w:p>
    <w:p w:rsidR="00133DFB" w:rsidRDefault="00133DFB">
      <w:pPr>
        <w:pStyle w:val="ConsPlusNormal"/>
        <w:jc w:val="right"/>
      </w:pPr>
      <w:r>
        <w:t>на прибыль организаций, подлежащего</w:t>
      </w:r>
    </w:p>
    <w:p w:rsidR="00133DFB" w:rsidRDefault="00133DFB">
      <w:pPr>
        <w:pStyle w:val="ConsPlusNormal"/>
        <w:jc w:val="right"/>
      </w:pPr>
      <w:r>
        <w:t>зачислению в областной бюджет,</w:t>
      </w:r>
    </w:p>
    <w:p w:rsidR="00133DFB" w:rsidRDefault="00133DFB">
      <w:pPr>
        <w:pStyle w:val="ConsPlusNormal"/>
        <w:jc w:val="right"/>
      </w:pPr>
      <w:r>
        <w:t>для отдельных категорий налогоплательщиков"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jc w:val="center"/>
      </w:pPr>
      <w:bookmarkStart w:id="6" w:name="P145"/>
      <w:bookmarkEnd w:id="6"/>
      <w:r>
        <w:t>ПЕРЕЧЕНЬ</w:t>
      </w:r>
    </w:p>
    <w:p w:rsidR="00133DFB" w:rsidRDefault="00133DFB">
      <w:pPr>
        <w:pStyle w:val="ConsPlusNormal"/>
        <w:jc w:val="center"/>
      </w:pPr>
      <w:r>
        <w:t>ВИДОВ ЭКОНОМИЧЕСКОЙ ДЕЯТЕЛЬНОСТИ</w:t>
      </w:r>
    </w:p>
    <w:p w:rsidR="00133DFB" w:rsidRDefault="00133DFB">
      <w:pPr>
        <w:pStyle w:val="ConsPlusNormal"/>
        <w:jc w:val="center"/>
      </w:pPr>
    </w:p>
    <w:p w:rsidR="00133DFB" w:rsidRDefault="00133DFB">
      <w:pPr>
        <w:pStyle w:val="ConsPlusNormal"/>
        <w:jc w:val="center"/>
      </w:pPr>
      <w:r>
        <w:t>Список изменяющих документов</w:t>
      </w:r>
    </w:p>
    <w:p w:rsidR="00133DFB" w:rsidRDefault="00133DFB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</w:p>
    <w:p w:rsidR="00133DFB" w:rsidRDefault="00133DFB">
      <w:pPr>
        <w:pStyle w:val="ConsPlusNormal"/>
        <w:jc w:val="center"/>
      </w:pPr>
      <w:r>
        <w:t>от 24.12.2015 N 142-ОЗ)</w:t>
      </w:r>
    </w:p>
    <w:p w:rsidR="00133DFB" w:rsidRDefault="00133DF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701"/>
        <w:gridCol w:w="4649"/>
      </w:tblGrid>
      <w:tr w:rsidR="00133DFB">
        <w:tc>
          <w:tcPr>
            <w:tcW w:w="2608" w:type="dxa"/>
            <w:vAlign w:val="center"/>
          </w:tcPr>
          <w:p w:rsidR="00133DFB" w:rsidRDefault="00133DF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494" w:type="dxa"/>
            <w:vAlign w:val="center"/>
          </w:tcPr>
          <w:p w:rsidR="00133DFB" w:rsidRDefault="00133DF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701" w:type="dxa"/>
            <w:vAlign w:val="center"/>
          </w:tcPr>
          <w:p w:rsidR="00133DFB" w:rsidRDefault="00133DFB">
            <w:pPr>
              <w:pStyle w:val="ConsPlusNormal"/>
              <w:jc w:val="center"/>
            </w:pPr>
            <w:r>
              <w:t xml:space="preserve">Подкласс, группа, подгруппа, вид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vAlign w:val="center"/>
          </w:tcPr>
          <w:p w:rsidR="00133DFB" w:rsidRDefault="00133DFB">
            <w:pPr>
              <w:pStyle w:val="ConsPlusNormal"/>
              <w:jc w:val="center"/>
            </w:pPr>
            <w:r>
              <w:t xml:space="preserve">Наименование по Общероссийскому </w:t>
            </w:r>
            <w:hyperlink r:id="rId4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133DFB">
        <w:tc>
          <w:tcPr>
            <w:tcW w:w="2608" w:type="dxa"/>
            <w:vAlign w:val="center"/>
          </w:tcPr>
          <w:p w:rsidR="00133DFB" w:rsidRDefault="00133D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133DFB" w:rsidRDefault="00133D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33DFB" w:rsidRDefault="00133D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133DFB" w:rsidRDefault="00133DFB">
            <w:pPr>
              <w:pStyle w:val="ConsPlusNormal"/>
              <w:jc w:val="center"/>
            </w:pPr>
            <w:r>
              <w:t>4</w:t>
            </w:r>
          </w:p>
        </w:tc>
      </w:tr>
      <w:tr w:rsidR="00133DFB">
        <w:tc>
          <w:tcPr>
            <w:tcW w:w="2608" w:type="dxa"/>
            <w:vMerge w:val="restart"/>
          </w:tcPr>
          <w:p w:rsidR="00133DFB" w:rsidRDefault="00133DFB">
            <w:pPr>
              <w:pStyle w:val="ConsPlusNormal"/>
              <w:outlineLvl w:val="1"/>
            </w:pPr>
            <w:hyperlink r:id="rId47" w:history="1">
              <w:r>
                <w:rPr>
                  <w:color w:val="0000FF"/>
                </w:rPr>
                <w:t>C</w:t>
              </w:r>
            </w:hyperlink>
            <w:r>
              <w:t xml:space="preserve"> (ОБРАБАТЫВАЮЩИЕ ПРОИЗВОДСТВА)</w:t>
            </w:r>
          </w:p>
        </w:tc>
        <w:tc>
          <w:tcPr>
            <w:tcW w:w="2494" w:type="dxa"/>
            <w:vMerge w:val="restart"/>
          </w:tcPr>
          <w:p w:rsidR="00133DFB" w:rsidRDefault="00133DFB">
            <w:pPr>
              <w:pStyle w:val="ConsPlusNormal"/>
            </w:pPr>
            <w:r>
              <w:t>10 (ПРОИЗВОДСТВО ПИЩЕВЫХ ПРОДУКТОВ)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10.2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10.3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10.4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10.5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10.6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10.7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10.8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прочих пищевых продуктов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10.9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готовых кормов для животных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11 (ПРОИЗВОДСТВО НАПИТКОВ)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11.07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13 (ПРОИЗВОДСТВО ТЕКСТИЛЬНЫХ ИЗДЕЛИЙ)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4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14 (ПРОИЗВОДСТВО ОДЕЖДЫ)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4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15 (ПРОИЗВОДСТВО КОЖИ И ИЗДЕЛИЙ ИЗ КОЖИ)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5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 w:val="restart"/>
          </w:tcPr>
          <w:p w:rsidR="00133DFB" w:rsidRDefault="00133DFB">
            <w:pPr>
              <w:pStyle w:val="ConsPlusNormal"/>
            </w:pPr>
            <w:r>
              <w:t xml:space="preserve">16 (ОБРАБОТКА ДРЕВЕСИНЫ И ПРОИЗВОДСТВО ИЗДЕЛИЙ ИЗ ДЕРЕВА И ПРОБКИ, КРОМЕ МЕБЕЛИ, ПРОИЗВОДСТВО ИЗДЕЛИЙ ИЗ СОЛОМКИ </w:t>
            </w:r>
            <w:r>
              <w:lastRenderedPageBreak/>
              <w:t>И МАТЕРИАЛОВ ДЛЯ ПЛЕТЕНИЯ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lastRenderedPageBreak/>
              <w:t>16.21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шпона, фанеры, деревянных плит и панелей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16.23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 w:val="restart"/>
          </w:tcPr>
          <w:p w:rsidR="00133DFB" w:rsidRDefault="00133DFB">
            <w:pPr>
              <w:pStyle w:val="ConsPlusNormal"/>
            </w:pPr>
            <w:r>
              <w:t>17 (ПРОИЗВОДСТВО БУМАГИ И БУМАЖНЫХ ИЗДЕЛИЙ)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17.12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бумаги и картона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17.2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изделий из бумаги и картона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 w:val="restart"/>
          </w:tcPr>
          <w:p w:rsidR="00133DFB" w:rsidRDefault="00133DFB">
            <w:pPr>
              <w:pStyle w:val="ConsPlusNormal"/>
            </w:pPr>
            <w:r>
              <w:t>20 (ПРОИЗВОДСТВО ХИМИЧЕСКИХ ВЕЩЕСТВ И ХИМИЧЕСКИХ ПРОДУКТОВ)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20.13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прочих основных неорганических химических веществ (кроме обогащения урановых и ториевых руд)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20.14.3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20.14.4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органических соединений с азотсодержащими функциональными группами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20.14.5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сераорганических соединений и прочих элементоорганических соединений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20.14.6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20.14.7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прочих химических органических основных веществ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22 (ПРОИЗВОДСТВО РЕЗИНОВЫХ И ПЛАСТМАССОВЫХ ИЗДЕЛИЙ)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5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 w:val="restart"/>
          </w:tcPr>
          <w:p w:rsidR="00133DFB" w:rsidRDefault="00133DFB">
            <w:pPr>
              <w:pStyle w:val="ConsPlusNormal"/>
            </w:pPr>
            <w:r>
              <w:t>23 (ПРОИЗВОДСТВО ПРОЧЕЙ НЕМЕТАЛЛИЧЕСКОЙ МИНЕРАЛЬНОЙ ПРОДУКЦИИ)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23.1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стекла и изделий из стекла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23.2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огнеупорных изделий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23.3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строительных керамических материалов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23.4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прочих фарфоровых и керамических изделий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23.5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цемента, извести и гипса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23.6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23.7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Резка, обработка и отделка камня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 w:val="restart"/>
          </w:tcPr>
          <w:p w:rsidR="00133DFB" w:rsidRDefault="00133DFB">
            <w:pPr>
              <w:pStyle w:val="ConsPlusNormal"/>
            </w:pPr>
            <w:r>
              <w:t>25 (ПРОИЗВОДСТВО ГОТОВЫХ МЕТАЛЛИЧЕСКИХ ИЗДЕЛИЙ, КРОМЕ МАШИН И ОБОРУДОВАНИЯ)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25.1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25.2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металлических цистерн, резервуаров и прочих емкостей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25.3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25.40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оружия и боеприпасов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25.50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25.6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25.7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 xml:space="preserve">Производство ножевых изделий и столовых </w:t>
            </w:r>
            <w:r>
              <w:lastRenderedPageBreak/>
              <w:t>приборов, инструментов и универсальных скобяных изделий</w:t>
            </w:r>
          </w:p>
        </w:tc>
      </w:tr>
      <w:tr w:rsidR="00133DFB">
        <w:tc>
          <w:tcPr>
            <w:tcW w:w="2608" w:type="dxa"/>
            <w:vMerge w:val="restart"/>
          </w:tcPr>
          <w:p w:rsidR="00133DFB" w:rsidRDefault="00133DFB">
            <w:pPr>
              <w:pStyle w:val="ConsPlusNormal"/>
            </w:pPr>
          </w:p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26 (ПРОИЗВОДСТВО КОМПЬЮТЕРОВ, ЭЛЕКТРОННЫХ И ОПТИЧЕСКИХ ИЗДЕЛИЙ)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5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27 (ПРОИЗВОДСТВО ЭЛЕКТРИЧЕСКОГО ОБОРУДОВАНИЯ)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5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28 (ПРОИЗВОДСТВО МАШИН И ОБОРУДОВАНИЯ, НЕ ВКЛЮЧЕННЫХ В ДРУГИЕ ГРУППИРОВКИ)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5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29 (ПРОИЗВОДСТВО АВТОТРАНСПОРТНЫХ СРЕДСТВ, ПРИЦЕПОВ И ПОЛУПРИЦЕПОВ)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5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 w:val="restart"/>
          </w:tcPr>
          <w:p w:rsidR="00133DFB" w:rsidRDefault="00133DFB">
            <w:pPr>
              <w:pStyle w:val="ConsPlusNormal"/>
            </w:pPr>
            <w:r>
              <w:t>30 (ПРОИЗВОДСТВО ПРОЧИХ ТРАНСПОРТНЫХ СРЕДСТВ И ОБОРУДОВАНИЯ)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30.1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Строительство кораблей, судов и лодок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30.2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31 (ПРОИЗВОДСТВО МЕБЕЛИ)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31.0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мебели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33 (РЕМОНТ И МОНТАЖ МАШИН И ОБОРУДОВАНИЯ)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33.12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Ремонт машин и оборудования</w:t>
            </w:r>
          </w:p>
        </w:tc>
      </w:tr>
      <w:tr w:rsidR="00133DFB">
        <w:tc>
          <w:tcPr>
            <w:tcW w:w="2608" w:type="dxa"/>
          </w:tcPr>
          <w:p w:rsidR="00133DFB" w:rsidRDefault="00133DFB">
            <w:pPr>
              <w:pStyle w:val="ConsPlusNormal"/>
              <w:outlineLvl w:val="1"/>
            </w:pPr>
            <w:hyperlink r:id="rId56" w:history="1">
              <w:r>
                <w:rPr>
                  <w:color w:val="0000FF"/>
                </w:rPr>
                <w:t>E</w:t>
              </w:r>
            </w:hyperlink>
            <w:r>
              <w:t xml:space="preserve"> (ВОДОСНАБЖЕНИЕ;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38 (СБОР, ОБРАБОТКА И УТИЛИЗАЦИЯ ОТХОДОВ; ОБРАБОТКА ВТОРИЧНОГО СЫРЬЯ)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38.32.5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Обработка вторичного неметаллического сырья</w:t>
            </w:r>
          </w:p>
        </w:tc>
      </w:tr>
      <w:tr w:rsidR="00133DFB">
        <w:tc>
          <w:tcPr>
            <w:tcW w:w="2608" w:type="dxa"/>
            <w:vMerge w:val="restart"/>
          </w:tcPr>
          <w:p w:rsidR="00133DFB" w:rsidRDefault="00133DFB">
            <w:pPr>
              <w:pStyle w:val="ConsPlusNormal"/>
              <w:outlineLvl w:val="1"/>
            </w:pPr>
            <w:hyperlink r:id="rId57" w:history="1">
              <w:r>
                <w:rPr>
                  <w:color w:val="0000FF"/>
                </w:rPr>
                <w:t>F</w:t>
              </w:r>
            </w:hyperlink>
            <w:r>
              <w:t xml:space="preserve"> (СТРОИТЕЛЬСТВО)</w:t>
            </w:r>
          </w:p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42 (СТРОИТЕЛЬСТВО ИНЖЕНЕРНЫХ СООРУЖЕНИЙ)</w:t>
            </w:r>
          </w:p>
        </w:tc>
        <w:tc>
          <w:tcPr>
            <w:tcW w:w="6350" w:type="dxa"/>
            <w:gridSpan w:val="2"/>
          </w:tcPr>
          <w:p w:rsidR="00133DFB" w:rsidRDefault="00133DFB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5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 w:val="restart"/>
          </w:tcPr>
          <w:p w:rsidR="00133DFB" w:rsidRDefault="00133DFB">
            <w:pPr>
              <w:pStyle w:val="ConsPlusNormal"/>
            </w:pPr>
            <w:r>
              <w:t>43 (РАБОТЫ СТРОИТЕЛЬНЫЕ СПЕЦИАЛИЗИРОВАННЫЕ)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43.2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43.91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Производство кровельных работ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43.99.1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Работы гидроизоляционные</w:t>
            </w:r>
          </w:p>
        </w:tc>
      </w:tr>
      <w:tr w:rsidR="00133DFB">
        <w:tc>
          <w:tcPr>
            <w:tcW w:w="2608" w:type="dxa"/>
            <w:vMerge/>
          </w:tcPr>
          <w:p w:rsidR="00133DFB" w:rsidRDefault="00133DFB"/>
        </w:tc>
        <w:tc>
          <w:tcPr>
            <w:tcW w:w="2494" w:type="dxa"/>
            <w:vMerge/>
          </w:tcPr>
          <w:p w:rsidR="00133DFB" w:rsidRDefault="00133DFB"/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43.99.7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</w:tr>
      <w:tr w:rsidR="00133DFB">
        <w:tc>
          <w:tcPr>
            <w:tcW w:w="2608" w:type="dxa"/>
          </w:tcPr>
          <w:p w:rsidR="00133DFB" w:rsidRDefault="00133DFB">
            <w:pPr>
              <w:pStyle w:val="ConsPlusNormal"/>
              <w:outlineLvl w:val="1"/>
            </w:pPr>
            <w:hyperlink r:id="rId59" w:history="1">
              <w:r>
                <w:rPr>
                  <w:color w:val="0000FF"/>
                </w:rPr>
                <w:t>I</w:t>
              </w:r>
            </w:hyperlink>
            <w:r>
              <w:t xml:space="preserve"> (ДЕЯТЕЛЬНОСТЬ ГОСТИНИЦ И ПРЕДПРИЯТИЙ ОБЩЕСТВЕННОГО ПИТАНИЯ)</w:t>
            </w:r>
          </w:p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55 (ДЕЯТЕЛЬНОСТЬ ПО ПРЕДОСТАВЛЕНИЮ МЕСТ ДЛЯ ВРЕМЕННОГО ПРОЖИВАНИЯ)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55.1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133DFB">
        <w:tc>
          <w:tcPr>
            <w:tcW w:w="2608" w:type="dxa"/>
          </w:tcPr>
          <w:p w:rsidR="00133DFB" w:rsidRDefault="00133DFB">
            <w:pPr>
              <w:pStyle w:val="ConsPlusNormal"/>
              <w:outlineLvl w:val="1"/>
            </w:pPr>
            <w:hyperlink r:id="rId60" w:history="1">
              <w:r>
                <w:rPr>
                  <w:color w:val="0000FF"/>
                </w:rPr>
                <w:t>J</w:t>
              </w:r>
            </w:hyperlink>
            <w:r>
              <w:t xml:space="preserve"> (ДЕЯТЕЛЬНОСТЬ В ОБЛАСТИ ИНФОРМАЦИИ И СВЯЗИ)</w:t>
            </w:r>
          </w:p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 xml:space="preserve">62 (РАЗРАБОТКА КОМПЬЮТЕРНОГО ПРОГРАММНОГО ОБЕСПЕЧЕНИЯ, КОНСУЛЬТАЦИОННЫЕ УСЛУГИ В ДАННОЙ </w:t>
            </w:r>
            <w:r>
              <w:lastRenderedPageBreak/>
              <w:t>ОБЛАСТИ И ДРУГИЕ СОПУТСТВУЮЩИЕ УСЛУГИ)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lastRenderedPageBreak/>
              <w:t>62.0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133DFB">
        <w:tc>
          <w:tcPr>
            <w:tcW w:w="2608" w:type="dxa"/>
          </w:tcPr>
          <w:p w:rsidR="00133DFB" w:rsidRDefault="00133DFB">
            <w:pPr>
              <w:pStyle w:val="ConsPlusNormal"/>
            </w:pPr>
          </w:p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63 (ДЕЯТЕЛЬНОСТЬ В ОБЛАСТИ ИНФОРМАЦИОННЫХ ТЕХНОЛОГИЙ)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63.1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"Интернет"</w:t>
            </w:r>
          </w:p>
        </w:tc>
      </w:tr>
      <w:tr w:rsidR="00133DFB">
        <w:tc>
          <w:tcPr>
            <w:tcW w:w="2608" w:type="dxa"/>
          </w:tcPr>
          <w:p w:rsidR="00133DFB" w:rsidRDefault="00133DFB">
            <w:pPr>
              <w:pStyle w:val="ConsPlusNormal"/>
              <w:outlineLvl w:val="1"/>
            </w:pPr>
            <w:hyperlink r:id="rId61" w:history="1">
              <w:r>
                <w:rPr>
                  <w:color w:val="0000FF"/>
                </w:rPr>
                <w:t>M</w:t>
              </w:r>
            </w:hyperlink>
            <w:r>
              <w:t xml:space="preserve"> (ДЕЯТЕЛЬНОСТЬ ПРОФЕССИОНАЛЬНАЯ, НАУЧНАЯ И ТЕХНИЧЕСКАЯ)</w:t>
            </w:r>
          </w:p>
        </w:tc>
        <w:tc>
          <w:tcPr>
            <w:tcW w:w="2494" w:type="dxa"/>
          </w:tcPr>
          <w:p w:rsidR="00133DFB" w:rsidRDefault="00133DFB">
            <w:pPr>
              <w:pStyle w:val="ConsPlusNormal"/>
            </w:pPr>
            <w:r>
              <w:t>72 (НАУЧНЫЕ ИССЛЕДОВАНИЯ И РАЗРАБОТКИ)</w:t>
            </w:r>
          </w:p>
        </w:tc>
        <w:tc>
          <w:tcPr>
            <w:tcW w:w="1701" w:type="dxa"/>
          </w:tcPr>
          <w:p w:rsidR="00133DFB" w:rsidRDefault="00133DFB">
            <w:pPr>
              <w:pStyle w:val="ConsPlusNormal"/>
            </w:pPr>
            <w:r>
              <w:t>72.1</w:t>
            </w:r>
          </w:p>
        </w:tc>
        <w:tc>
          <w:tcPr>
            <w:tcW w:w="4649" w:type="dxa"/>
          </w:tcPr>
          <w:p w:rsidR="00133DFB" w:rsidRDefault="00133DFB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</w:tbl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ind w:firstLine="540"/>
        <w:jc w:val="both"/>
      </w:pPr>
      <w:r>
        <w:t>--------------------------------</w:t>
      </w:r>
    </w:p>
    <w:p w:rsidR="00133DFB" w:rsidRDefault="00133DFB">
      <w:pPr>
        <w:pStyle w:val="ConsPlusNormal"/>
        <w:ind w:firstLine="540"/>
        <w:jc w:val="both"/>
      </w:pPr>
      <w:bookmarkStart w:id="7" w:name="P298"/>
      <w:bookmarkEnd w:id="7"/>
      <w:r>
        <w:t xml:space="preserve">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jc w:val="both"/>
      </w:pPr>
    </w:p>
    <w:p w:rsidR="00133DFB" w:rsidRDefault="00133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53" w:rsidRDefault="001B4553"/>
    <w:sectPr w:rsidR="001B4553" w:rsidSect="00FE4E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B"/>
    <w:rsid w:val="00133DFB"/>
    <w:rsid w:val="001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3D41-FD21-4637-A77E-84AAC4B7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A7A663D4A5A5874B949EE4150D4CF3A9B3B8CB3507BD1165587458657DB084F0BFAC32EC4CBA360E5AABj4q2L" TargetMode="External"/><Relationship Id="rId18" Type="http://schemas.openxmlformats.org/officeDocument/2006/relationships/hyperlink" Target="consultantplus://offline/ref=61A7A663D4A5A5874B9480E9036116FFAAB8E6C43401B1423D072F053274BAD3B7F0F570A840B330j0qEL" TargetMode="External"/><Relationship Id="rId26" Type="http://schemas.openxmlformats.org/officeDocument/2006/relationships/hyperlink" Target="consultantplus://offline/ref=61A7A663D4A5A5874B9480E9036116FFAAB9E7C43A04B1423D072F053274BAD3B7F0F570A841BE36j0qEL" TargetMode="External"/><Relationship Id="rId39" Type="http://schemas.openxmlformats.org/officeDocument/2006/relationships/hyperlink" Target="consultantplus://offline/ref=61A7A663D4A5A5874B9480E9036116FFA9BCE2C73E0EB1423D072F053274BAD3B7F0F570A841B93Ej0q7L" TargetMode="External"/><Relationship Id="rId21" Type="http://schemas.openxmlformats.org/officeDocument/2006/relationships/hyperlink" Target="consultantplus://offline/ref=61A7A663D4A5A5874B949EE4150D4CF3A9B3B8CB3C04BD10675729526D24BC86F7B0F325EB05B6370E5AAB4BjFq5L" TargetMode="External"/><Relationship Id="rId34" Type="http://schemas.openxmlformats.org/officeDocument/2006/relationships/hyperlink" Target="consultantplus://offline/ref=61A7A663D4A5A5874B9480E9036116FFAAB8E6C43401B1423D072F053274BAD3B7F0F570A840B330j0qEL" TargetMode="External"/><Relationship Id="rId42" Type="http://schemas.openxmlformats.org/officeDocument/2006/relationships/hyperlink" Target="consultantplus://offline/ref=61A7A663D4A5A5874B9480E9036116FFAAB8E6C43401B1423D072F053274BAD3B7F0F576AE44jBq9L" TargetMode="External"/><Relationship Id="rId47" Type="http://schemas.openxmlformats.org/officeDocument/2006/relationships/hyperlink" Target="consultantplus://offline/ref=61A7A663D4A5A5874B9480E9036116FFAAB9E7C43A04B1423D072F053274BAD3B7F0F570A841BC37j0qFL" TargetMode="External"/><Relationship Id="rId50" Type="http://schemas.openxmlformats.org/officeDocument/2006/relationships/hyperlink" Target="consultantplus://offline/ref=61A7A663D4A5A5874B9480E9036116FFAAB9E7C43A04B1423D072F0532j7q4L" TargetMode="External"/><Relationship Id="rId55" Type="http://schemas.openxmlformats.org/officeDocument/2006/relationships/hyperlink" Target="consultantplus://offline/ref=61A7A663D4A5A5874B9480E9036116FFAAB9E7C43A04B1423D072F0532j7q4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1A7A663D4A5A5874B949EE4150D4CF3A9B3B8CB3A04B81363587458657DB084F0BFAC32EC4CBA360E5AABj4q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A7A663D4A5A5874B949EE4150D4CF3A9B3B8CB3C07B91D675B29526D24BC86F7B0F325EB05B6370E5AAB4AjFqFL" TargetMode="External"/><Relationship Id="rId20" Type="http://schemas.openxmlformats.org/officeDocument/2006/relationships/hyperlink" Target="consultantplus://offline/ref=61A7A663D4A5A5874B949EE4150D4CF3A9B3B8CB3C04BD10675729526D24BC86F7B0F325EB05B6370E5AAB4BjFq7L" TargetMode="External"/><Relationship Id="rId29" Type="http://schemas.openxmlformats.org/officeDocument/2006/relationships/hyperlink" Target="consultantplus://offline/ref=61A7A663D4A5A5874B9480E9036116FFAAB9E7C43A04B1423D072F053274BAD3B7F0F570A840BE36j0q9L" TargetMode="External"/><Relationship Id="rId41" Type="http://schemas.openxmlformats.org/officeDocument/2006/relationships/hyperlink" Target="consultantplus://offline/ref=61A7A663D4A5A5874B949EE4150D4CF3A9B3B8CB3B07B91063587458657DB084F0BFAC32EC4CBA360E5AAAj4qCL" TargetMode="External"/><Relationship Id="rId54" Type="http://schemas.openxmlformats.org/officeDocument/2006/relationships/hyperlink" Target="consultantplus://offline/ref=61A7A663D4A5A5874B9480E9036116FFAAB9E7C43A04B1423D072F0532j7q4L" TargetMode="External"/><Relationship Id="rId62" Type="http://schemas.openxmlformats.org/officeDocument/2006/relationships/hyperlink" Target="consultantplus://offline/ref=61A7A663D4A5A5874B9480E9036116FFAAB9E7C43A04B1423D072F0532j7q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7A663D4A5A5874B949EE4150D4CF3A9B3B8CB3B07B91063587458657DB084F0BFAC32EC4CBA360E5AABj4q2L" TargetMode="External"/><Relationship Id="rId11" Type="http://schemas.openxmlformats.org/officeDocument/2006/relationships/hyperlink" Target="consultantplus://offline/ref=61A7A663D4A5A5874B9480E9036116FFAAB8E6C43401B1423D072F053274BAD3B7F0F576AD43jBqAL" TargetMode="External"/><Relationship Id="rId24" Type="http://schemas.openxmlformats.org/officeDocument/2006/relationships/hyperlink" Target="consultantplus://offline/ref=61A7A663D4A5A5874B949EE4150D4CF3A9B3B8CB3C07B91D675B29526D24BC86F7B0F325EB05B6370E5AAB4BjFq1L" TargetMode="External"/><Relationship Id="rId32" Type="http://schemas.openxmlformats.org/officeDocument/2006/relationships/hyperlink" Target="consultantplus://offline/ref=61A7A663D4A5A5874B949EE4150D4CF3A9B3B8CB3B07B91063587458657DB084F0BFAC32EC4CBA360E5AABj4q2L" TargetMode="External"/><Relationship Id="rId37" Type="http://schemas.openxmlformats.org/officeDocument/2006/relationships/hyperlink" Target="consultantplus://offline/ref=61A7A663D4A5A5874B9480E9036116FFA9BCE2C73E0EB1423D072F053274BAD3B7F0F570A841B93Ej0q7L" TargetMode="External"/><Relationship Id="rId40" Type="http://schemas.openxmlformats.org/officeDocument/2006/relationships/hyperlink" Target="consultantplus://offline/ref=61A7A663D4A5A5874B949EE4150D4CF3A9B3B8CB3C07B91D675B29526D24BC86F7B0F325EB05B6370E5AAB48jFq3L" TargetMode="External"/><Relationship Id="rId45" Type="http://schemas.openxmlformats.org/officeDocument/2006/relationships/hyperlink" Target="consultantplus://offline/ref=61A7A663D4A5A5874B949EE4150D4CF3A9B3B8CB3C07B91D675B29526D24BC86F7B0F325EB05B6370E5AAB48jFq0L" TargetMode="External"/><Relationship Id="rId53" Type="http://schemas.openxmlformats.org/officeDocument/2006/relationships/hyperlink" Target="consultantplus://offline/ref=61A7A663D4A5A5874B9480E9036116FFAAB9E7C43A04B1423D072F0532j7q4L" TargetMode="External"/><Relationship Id="rId58" Type="http://schemas.openxmlformats.org/officeDocument/2006/relationships/hyperlink" Target="consultantplus://offline/ref=61A7A663D4A5A5874B9480E9036116FFAAB9E7C43A04B1423D072F0532j7q4L" TargetMode="External"/><Relationship Id="rId5" Type="http://schemas.openxmlformats.org/officeDocument/2006/relationships/hyperlink" Target="consultantplus://offline/ref=61A7A663D4A5A5874B949EE4150D4CF3A9B3B8CB3801BA1C62587458657DB084F0BFAC32EC4CBA360E5AABj4q2L" TargetMode="External"/><Relationship Id="rId15" Type="http://schemas.openxmlformats.org/officeDocument/2006/relationships/hyperlink" Target="consultantplus://offline/ref=61A7A663D4A5A5874B9480E9036116FFAAB8E6C53907B1423D072F053274BAD3B7F0F573AF49jBqAL" TargetMode="External"/><Relationship Id="rId23" Type="http://schemas.openxmlformats.org/officeDocument/2006/relationships/hyperlink" Target="consultantplus://offline/ref=61A7A663D4A5A5874B9480E9036116FFAAB8E6C43401B1423D072F053274BAD3B7F0F570A949B3j3q6L" TargetMode="External"/><Relationship Id="rId28" Type="http://schemas.openxmlformats.org/officeDocument/2006/relationships/hyperlink" Target="consultantplus://offline/ref=61A7A663D4A5A5874B9480E9036116FFAAB9E7C43A04B1423D072F053274BAD3B7F0F570A840BF30j0q9L" TargetMode="External"/><Relationship Id="rId36" Type="http://schemas.openxmlformats.org/officeDocument/2006/relationships/hyperlink" Target="consultantplus://offline/ref=61A7A663D4A5A5874B9480E9036116FFA9BCE2C73E0EB1423D072F053274BAD3B7F0F570A841B93Ej0q7L" TargetMode="External"/><Relationship Id="rId49" Type="http://schemas.openxmlformats.org/officeDocument/2006/relationships/hyperlink" Target="consultantplus://offline/ref=61A7A663D4A5A5874B9480E9036116FFAAB9E7C43A04B1423D072F0532j7q4L" TargetMode="External"/><Relationship Id="rId57" Type="http://schemas.openxmlformats.org/officeDocument/2006/relationships/hyperlink" Target="consultantplus://offline/ref=61A7A663D4A5A5874B9480E9036116FFAAB9E7C43A04B1423D072F053274BAD3B7F0F570A843B33Fj0qCL" TargetMode="External"/><Relationship Id="rId61" Type="http://schemas.openxmlformats.org/officeDocument/2006/relationships/hyperlink" Target="consultantplus://offline/ref=61A7A663D4A5A5874B9480E9036116FFAAB9E7C43A04B1423D072F053274BAD3B7F0F570A845BC3Fj0qCL" TargetMode="External"/><Relationship Id="rId10" Type="http://schemas.openxmlformats.org/officeDocument/2006/relationships/hyperlink" Target="consultantplus://offline/ref=61A7A663D4A5A5874B949EE4150D4CF3A9B3B8CB3C04BD10675729526D24BC86F7B0F325EB05B6370E5AAB4AjFqEL" TargetMode="External"/><Relationship Id="rId19" Type="http://schemas.openxmlformats.org/officeDocument/2006/relationships/hyperlink" Target="consultantplus://offline/ref=61A7A663D4A5A5874B949EE4150D4CF3A9B3B8CB3C04BD10675729526D24BC86F7B0F325EB05B6370E5AAB4BjFq6L" TargetMode="External"/><Relationship Id="rId31" Type="http://schemas.openxmlformats.org/officeDocument/2006/relationships/hyperlink" Target="consultantplus://offline/ref=61A7A663D4A5A5874B949EE4150D4CF3A9B3B8CB3C07B91D675B29526D24BC86F7B0F325EB05B6370E5AAB4BjFqEL" TargetMode="External"/><Relationship Id="rId44" Type="http://schemas.openxmlformats.org/officeDocument/2006/relationships/hyperlink" Target="consultantplus://offline/ref=61A7A663D4A5A5874B949EE4150D4CF3A9B3B8CB3F07B31363587458657DB084jFq0L" TargetMode="External"/><Relationship Id="rId52" Type="http://schemas.openxmlformats.org/officeDocument/2006/relationships/hyperlink" Target="consultantplus://offline/ref=61A7A663D4A5A5874B9480E9036116FFAAB9E7C43A04B1423D072F0532j7q4L" TargetMode="External"/><Relationship Id="rId60" Type="http://schemas.openxmlformats.org/officeDocument/2006/relationships/hyperlink" Target="consultantplus://offline/ref=61A7A663D4A5A5874B9480E9036116FFAAB9E7C43A04B1423D072F053274BAD3B7F0F570A845B830j0q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A7A663D4A5A5874B949EE4150D4CF3A9B3B8CB3C07B91D675B29526D24BC86F7B0F325EB05B6370E5AAB4AjFqEL" TargetMode="External"/><Relationship Id="rId14" Type="http://schemas.openxmlformats.org/officeDocument/2006/relationships/hyperlink" Target="consultantplus://offline/ref=61A7A663D4A5A5874B9480E9036116FFAAB8E6C53907B1423D072F053274BAD3B7F0F573AF45jBqCL" TargetMode="External"/><Relationship Id="rId22" Type="http://schemas.openxmlformats.org/officeDocument/2006/relationships/hyperlink" Target="consultantplus://offline/ref=61A7A663D4A5A5874B9480E9036116FFAAB8E7C63806B1423D072F0532j7q4L" TargetMode="External"/><Relationship Id="rId27" Type="http://schemas.openxmlformats.org/officeDocument/2006/relationships/hyperlink" Target="consultantplus://offline/ref=61A7A663D4A5A5874B9480E9036116FFAAB9E7C43A04B1423D072F053274BAD3B7F0F570A841BE32j0qFL" TargetMode="External"/><Relationship Id="rId30" Type="http://schemas.openxmlformats.org/officeDocument/2006/relationships/hyperlink" Target="consultantplus://offline/ref=61A7A663D4A5A5874B9480E9036116FFAAB9E7C43A04B1423D072F053274BAD3B7F0F570A840BE30j0q9L" TargetMode="External"/><Relationship Id="rId35" Type="http://schemas.openxmlformats.org/officeDocument/2006/relationships/hyperlink" Target="consultantplus://offline/ref=61A7A663D4A5A5874B949EE4150D4CF3A9B3B8CB3C07B91D675B29526D24BC86F7B0F325EB05B6370E5AAB48jFq2L" TargetMode="External"/><Relationship Id="rId43" Type="http://schemas.openxmlformats.org/officeDocument/2006/relationships/hyperlink" Target="consultantplus://offline/ref=61A7A663D4A5A5874B949EE4150D4CF3A9B3B8CB3B07B91063587458657DB084F0BFAC32EC4CBA360E5AAAj4q2L" TargetMode="External"/><Relationship Id="rId48" Type="http://schemas.openxmlformats.org/officeDocument/2006/relationships/hyperlink" Target="consultantplus://offline/ref=61A7A663D4A5A5874B9480E9036116FFAAB9E7C43A04B1423D072F0532j7q4L" TargetMode="External"/><Relationship Id="rId56" Type="http://schemas.openxmlformats.org/officeDocument/2006/relationships/hyperlink" Target="consultantplus://offline/ref=61A7A663D4A5A5874B9480E9036116FFAAB9E7C43A04B1423D072F053274BAD3B7F0F570A843B336j0q7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1A7A663D4A5A5874B949EE4150D4CF3A9B3B8CB3507BD1165587458657DB084F0BFAC32EC4CBA360E5AABj4q2L" TargetMode="External"/><Relationship Id="rId51" Type="http://schemas.openxmlformats.org/officeDocument/2006/relationships/hyperlink" Target="consultantplus://offline/ref=61A7A663D4A5A5874B9480E9036116FFAAB9E7C43A04B1423D072F0532j7q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A7A663D4A5A5874B949EE4150D4CF3A9B3B8CB3A04B81363587458657DB084F0BFAC32EC4CBA360E5AABj4q2L" TargetMode="External"/><Relationship Id="rId17" Type="http://schemas.openxmlformats.org/officeDocument/2006/relationships/hyperlink" Target="consultantplus://offline/ref=61A7A663D4A5A5874B9480E9036116FFAAB9E7C43A04B1423D072F053274BAD3B7F0F570A841BC37j0qFL" TargetMode="External"/><Relationship Id="rId25" Type="http://schemas.openxmlformats.org/officeDocument/2006/relationships/hyperlink" Target="consultantplus://offline/ref=61A7A663D4A5A5874B949EE4150D4CF3A9B3B8CB3801BA1C62587458657DB084F0BFAC32EC4CBA360E5AABj4q2L" TargetMode="External"/><Relationship Id="rId33" Type="http://schemas.openxmlformats.org/officeDocument/2006/relationships/hyperlink" Target="consultantplus://offline/ref=61A7A663D4A5A5874B9480E9036116FFAAB9E7C43A04B1423D072F053274BAD3B7F0F570A840BF32j0qCL" TargetMode="External"/><Relationship Id="rId38" Type="http://schemas.openxmlformats.org/officeDocument/2006/relationships/hyperlink" Target="consultantplus://offline/ref=61A7A663D4A5A5874B9480E9036116FFA9BCE2C73E0EB1423D072F053274BAD3B7F0F570A841B93Ej0q7L" TargetMode="External"/><Relationship Id="rId46" Type="http://schemas.openxmlformats.org/officeDocument/2006/relationships/hyperlink" Target="consultantplus://offline/ref=61A7A663D4A5A5874B9480E9036116FFAAB9E7C43A04B1423D072F0532j7q4L" TargetMode="External"/><Relationship Id="rId59" Type="http://schemas.openxmlformats.org/officeDocument/2006/relationships/hyperlink" Target="consultantplus://offline/ref=61A7A663D4A5A5874B9480E9036116FFAAB9E7C43A04B1423D072F053274BAD3B7F0F570A845B836j0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2017-02-01T11:42:00Z</dcterms:created>
  <dcterms:modified xsi:type="dcterms:W3CDTF">2017-02-01T11:43:00Z</dcterms:modified>
</cp:coreProperties>
</file>