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5010"/>
      </w:tblGrid>
      <w:tr w:rsidR="0097271A" w:rsidRPr="00691749" w14:paraId="0CED8D8B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0ED7D" w14:textId="77777777" w:rsidR="00691749" w:rsidRPr="00691749" w:rsidRDefault="00691749" w:rsidP="00691749">
            <w:r w:rsidRPr="00691749">
              <w:rPr>
                <w:b/>
                <w:bCs/>
              </w:rPr>
              <w:t>Инвестор, инвестпроект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3CAF3" w14:textId="77777777" w:rsidR="00691749" w:rsidRPr="00691749" w:rsidRDefault="00691749" w:rsidP="00691749">
            <w:r w:rsidRPr="00691749">
              <w:rPr>
                <w:b/>
                <w:bCs/>
              </w:rPr>
              <w:t>Направление</w:t>
            </w:r>
          </w:p>
        </w:tc>
      </w:tr>
      <w:tr w:rsidR="0097271A" w:rsidRPr="00691749" w14:paraId="70A240D4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BC8FE" w14:textId="77777777" w:rsidR="00691749" w:rsidRPr="00691749" w:rsidRDefault="00691749" w:rsidP="00691749">
            <w:r w:rsidRPr="00691749">
              <w:t>ООО «Иркутская нефтяная компания»:</w:t>
            </w:r>
          </w:p>
          <w:p w14:paraId="2C3A744B" w14:textId="59F20E56" w:rsidR="00691749" w:rsidRPr="00691749" w:rsidRDefault="00691749" w:rsidP="00691749">
            <w:r w:rsidRPr="00691749">
              <w:t xml:space="preserve">- разработка </w:t>
            </w:r>
            <w:proofErr w:type="spellStart"/>
            <w:r w:rsidRPr="00691749">
              <w:t>Ярактинского</w:t>
            </w:r>
            <w:proofErr w:type="spellEnd"/>
            <w:r w:rsidRPr="00691749">
              <w:t xml:space="preserve"> нефтегазоконденсатного месторождения. Срок реализации по 203</w:t>
            </w:r>
            <w:r w:rsidRPr="0097271A">
              <w:t>5</w:t>
            </w:r>
            <w:r w:rsidRPr="00691749">
              <w:t xml:space="preserve"> год.;</w:t>
            </w:r>
          </w:p>
          <w:p w14:paraId="598C27AD" w14:textId="60D75D91" w:rsidR="00691749" w:rsidRPr="00691749" w:rsidRDefault="00691749" w:rsidP="00691749">
            <w:r w:rsidRPr="00691749">
              <w:t>- разработка Марковского нефтегазоконденсатного месторождения. Срок реализации по 20</w:t>
            </w:r>
            <w:r w:rsidRPr="0097271A">
              <w:t>35</w:t>
            </w:r>
            <w:r w:rsidRPr="00691749">
              <w:t xml:space="preserve"> год.</w:t>
            </w:r>
            <w:r w:rsidRPr="0097271A">
              <w:t>;</w:t>
            </w:r>
          </w:p>
          <w:p w14:paraId="70DB0E28" w14:textId="41DCAC45" w:rsidR="00691749" w:rsidRPr="00691749" w:rsidRDefault="00691749" w:rsidP="00691749">
            <w:r w:rsidRPr="00691749">
              <w:t xml:space="preserve">- разработка </w:t>
            </w:r>
            <w:proofErr w:type="spellStart"/>
            <w:r w:rsidRPr="00691749">
              <w:t>Верхнетирского</w:t>
            </w:r>
            <w:proofErr w:type="spellEnd"/>
            <w:r w:rsidRPr="00691749">
              <w:t xml:space="preserve"> нефтяного месторождения. Срок реализации по 20</w:t>
            </w:r>
            <w:r w:rsidRPr="0097271A">
              <w:t>40</w:t>
            </w:r>
            <w:r w:rsidRPr="00691749">
              <w:t xml:space="preserve">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B0D78" w14:textId="77777777" w:rsidR="00691749" w:rsidRPr="00691749" w:rsidRDefault="00691749" w:rsidP="00691749">
            <w:r w:rsidRPr="00691749">
              <w:t>   Разработка месторождений в целях добычи нефти и газового конденсата, широкой фракции легких углеводородов.</w:t>
            </w:r>
          </w:p>
          <w:p w14:paraId="09006EAB" w14:textId="77777777" w:rsidR="00691749" w:rsidRPr="00691749" w:rsidRDefault="00691749" w:rsidP="00691749">
            <w:r w:rsidRPr="00691749">
              <w:t>  </w:t>
            </w:r>
          </w:p>
        </w:tc>
      </w:tr>
      <w:tr w:rsidR="0097271A" w:rsidRPr="00691749" w14:paraId="1D342FCD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DF363" w14:textId="77777777" w:rsidR="00691749" w:rsidRPr="00691749" w:rsidRDefault="00691749" w:rsidP="00691749">
            <w:r w:rsidRPr="00691749">
              <w:t>ООО «Тихоокеанский терминал»</w:t>
            </w:r>
          </w:p>
          <w:p w14:paraId="158EE5DF" w14:textId="28DFA238" w:rsidR="00691749" w:rsidRPr="00691749" w:rsidRDefault="00691749" w:rsidP="00691749">
            <w:r w:rsidRPr="00691749">
              <w:t>- разработка Аянского (западного) лицензионного участка. Срок реализации по 20</w:t>
            </w:r>
            <w:r w:rsidRPr="0097271A">
              <w:t>35</w:t>
            </w:r>
            <w:r w:rsidRPr="00691749">
              <w:t xml:space="preserve">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56BBD" w14:textId="77777777" w:rsidR="00691749" w:rsidRPr="00691749" w:rsidRDefault="00691749" w:rsidP="00691749">
            <w:r w:rsidRPr="00691749">
              <w:t>   Разработка месторождения в целях добычи нефти и газового конденсата</w:t>
            </w:r>
          </w:p>
          <w:p w14:paraId="1ED2EF54" w14:textId="77777777" w:rsidR="00691749" w:rsidRPr="00691749" w:rsidRDefault="00691749" w:rsidP="00691749">
            <w:r w:rsidRPr="00691749">
              <w:t>  </w:t>
            </w:r>
          </w:p>
        </w:tc>
      </w:tr>
      <w:tr w:rsidR="0097271A" w:rsidRPr="00691749" w14:paraId="710D0DB5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A8D7B" w14:textId="77777777" w:rsidR="00691749" w:rsidRPr="00691749" w:rsidRDefault="00691749" w:rsidP="00691749">
            <w:r w:rsidRPr="00691749">
              <w:t>АО «ИНК-Запад»</w:t>
            </w:r>
          </w:p>
          <w:p w14:paraId="73B2A8DB" w14:textId="6BC8E398" w:rsidR="00691749" w:rsidRPr="00691749" w:rsidRDefault="00691749" w:rsidP="00691749">
            <w:r w:rsidRPr="00691749">
              <w:t xml:space="preserve">- разработка </w:t>
            </w:r>
            <w:proofErr w:type="spellStart"/>
            <w:r w:rsidRPr="00691749">
              <w:t>Большетирского</w:t>
            </w:r>
            <w:proofErr w:type="spellEnd"/>
            <w:r w:rsidRPr="00691749">
              <w:t xml:space="preserve"> нефтяного месторождения. Срок реализации по 20</w:t>
            </w:r>
            <w:r w:rsidRPr="0097271A">
              <w:t>35</w:t>
            </w:r>
            <w:r w:rsidRPr="00691749">
              <w:t xml:space="preserve"> год.</w:t>
            </w:r>
            <w:r w:rsidRPr="0097271A">
              <w:t>;</w:t>
            </w:r>
          </w:p>
          <w:p w14:paraId="2804DF75" w14:textId="080C38B3" w:rsidR="00691749" w:rsidRPr="00691749" w:rsidRDefault="00691749" w:rsidP="00691749">
            <w:r w:rsidRPr="00691749">
              <w:t xml:space="preserve">- разработка </w:t>
            </w:r>
            <w:proofErr w:type="spellStart"/>
            <w:r w:rsidRPr="00691749">
              <w:t>Ичёдинского</w:t>
            </w:r>
            <w:proofErr w:type="spellEnd"/>
            <w:r w:rsidRPr="00691749">
              <w:t xml:space="preserve"> нефтяного месторождения. Срок реализации по 20</w:t>
            </w:r>
            <w:r w:rsidRPr="0097271A">
              <w:t>35</w:t>
            </w:r>
            <w:r w:rsidRPr="00691749">
              <w:t xml:space="preserve">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D55C2" w14:textId="77777777" w:rsidR="00691749" w:rsidRPr="00691749" w:rsidRDefault="00691749" w:rsidP="00691749">
            <w:r w:rsidRPr="00691749">
              <w:t>   Разработка месторождения в целях добычи нефти и газового конденсата</w:t>
            </w:r>
          </w:p>
          <w:p w14:paraId="5ACFCD8A" w14:textId="77777777" w:rsidR="00691749" w:rsidRPr="00691749" w:rsidRDefault="00691749" w:rsidP="00691749">
            <w:r w:rsidRPr="00691749">
              <w:t>     </w:t>
            </w:r>
          </w:p>
        </w:tc>
      </w:tr>
      <w:tr w:rsidR="0097271A" w:rsidRPr="00691749" w14:paraId="01C54DB7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3CC25" w14:textId="77777777" w:rsidR="00691749" w:rsidRPr="00691749" w:rsidRDefault="00691749" w:rsidP="00691749">
            <w:r w:rsidRPr="00691749">
              <w:t>ООО «Иркутская нефтяная компания»</w:t>
            </w:r>
          </w:p>
          <w:p w14:paraId="702F0A94" w14:textId="643CA94B" w:rsidR="00691749" w:rsidRPr="0097271A" w:rsidRDefault="00691749" w:rsidP="00691749">
            <w:r w:rsidRPr="00691749">
              <w:t xml:space="preserve">- извлечение гелия на </w:t>
            </w:r>
            <w:proofErr w:type="spellStart"/>
            <w:r w:rsidRPr="00691749">
              <w:t>Ярактинском</w:t>
            </w:r>
            <w:proofErr w:type="spellEnd"/>
            <w:r w:rsidRPr="00691749">
              <w:t xml:space="preserve"> нефтегазоконденсатном месторождении. Срок реализации по 20</w:t>
            </w:r>
            <w:r w:rsidRPr="0097271A">
              <w:t>45</w:t>
            </w:r>
            <w:r w:rsidRPr="00691749">
              <w:t xml:space="preserve"> год.</w:t>
            </w:r>
            <w:r w:rsidR="006B3E04" w:rsidRPr="0097271A">
              <w:t>;</w:t>
            </w:r>
          </w:p>
          <w:p w14:paraId="05599BDA" w14:textId="6C008B50" w:rsidR="00691749" w:rsidRPr="0097271A" w:rsidRDefault="00691749" w:rsidP="00691749">
            <w:r w:rsidRPr="0097271A">
              <w:t>- и</w:t>
            </w:r>
            <w:r w:rsidRPr="0097271A">
              <w:t>звлечение гелия на Марковском нефтегазоконденсатном месторождении</w:t>
            </w:r>
            <w:r w:rsidRPr="0097271A">
              <w:t xml:space="preserve">. </w:t>
            </w:r>
            <w:r w:rsidRPr="00691749">
              <w:t>Срок реализации по 20</w:t>
            </w:r>
            <w:r w:rsidRPr="0097271A">
              <w:t>4</w:t>
            </w:r>
            <w:r w:rsidRPr="0097271A">
              <w:t>4</w:t>
            </w:r>
            <w:r w:rsidRPr="00691749">
              <w:t xml:space="preserve"> год. </w:t>
            </w:r>
          </w:p>
          <w:p w14:paraId="7126DACF" w14:textId="59BCB1DE" w:rsidR="00691749" w:rsidRPr="0097271A" w:rsidRDefault="00691749" w:rsidP="00691749"/>
          <w:p w14:paraId="044B76CB" w14:textId="0751F130" w:rsidR="00691749" w:rsidRPr="00691749" w:rsidRDefault="00691749" w:rsidP="0069174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90AEF" w14:textId="4277408E" w:rsidR="00691749" w:rsidRPr="00691749" w:rsidRDefault="00691749" w:rsidP="00691749">
            <w:r w:rsidRPr="00691749">
              <w:t>   Добыча гелия</w:t>
            </w:r>
          </w:p>
        </w:tc>
      </w:tr>
      <w:tr w:rsidR="0097271A" w:rsidRPr="00691749" w14:paraId="511E6A31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43259F" w14:textId="77777777" w:rsidR="00691749" w:rsidRPr="00691749" w:rsidRDefault="00691749" w:rsidP="00691749">
            <w:r w:rsidRPr="00691749">
              <w:t>ООО «Усть-Кутский газоперерабатывающий завод»</w:t>
            </w:r>
          </w:p>
          <w:p w14:paraId="70070AD2" w14:textId="229A76D6" w:rsidR="00691749" w:rsidRPr="00691749" w:rsidRDefault="00691749" w:rsidP="00691749">
            <w:r w:rsidRPr="00691749">
              <w:t>- строительство завода и системы транспорт</w:t>
            </w:r>
            <w:r w:rsidRPr="0097271A">
              <w:t>а</w:t>
            </w:r>
            <w:r w:rsidRPr="00691749">
              <w:t>. Срок реализации по 20</w:t>
            </w:r>
            <w:r w:rsidRPr="0097271A">
              <w:t>30</w:t>
            </w:r>
            <w:r w:rsidRPr="00691749">
              <w:t xml:space="preserve">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704C0" w14:textId="73F46CD0" w:rsidR="00691749" w:rsidRPr="00691749" w:rsidRDefault="00691749" w:rsidP="00691749">
            <w:r w:rsidRPr="00691749">
              <w:t>  Производство пропана, бутана технического, стабильного газового конденсата</w:t>
            </w:r>
          </w:p>
          <w:p w14:paraId="2EBE2F04" w14:textId="77777777" w:rsidR="00691749" w:rsidRPr="00691749" w:rsidRDefault="00691749" w:rsidP="00691749">
            <w:r w:rsidRPr="00691749">
              <w:t>  </w:t>
            </w:r>
          </w:p>
        </w:tc>
      </w:tr>
      <w:tr w:rsidR="0097271A" w:rsidRPr="00691749" w14:paraId="638CA38E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CCD6B" w14:textId="77777777" w:rsidR="00691749" w:rsidRPr="00691749" w:rsidRDefault="00691749" w:rsidP="00691749">
            <w:r w:rsidRPr="00691749">
              <w:t>ООО «Иркутский завод полимеров»</w:t>
            </w:r>
          </w:p>
          <w:p w14:paraId="2FC13FC3" w14:textId="7B3CD19E" w:rsidR="00691749" w:rsidRPr="00691749" w:rsidRDefault="00691749" w:rsidP="00691749">
            <w:r w:rsidRPr="00691749">
              <w:lastRenderedPageBreak/>
              <w:t>- строительство завода полимеров</w:t>
            </w:r>
            <w:r w:rsidRPr="0097271A">
              <w:t xml:space="preserve">. </w:t>
            </w:r>
            <w:r w:rsidRPr="00691749">
              <w:t>Срок реализации по 20</w:t>
            </w:r>
            <w:r w:rsidRPr="0097271A">
              <w:t>40</w:t>
            </w:r>
            <w:r w:rsidRPr="00691749">
              <w:t xml:space="preserve">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7F708" w14:textId="02FF509E" w:rsidR="00691749" w:rsidRPr="00691749" w:rsidRDefault="00691749" w:rsidP="00691749">
            <w:r w:rsidRPr="00691749">
              <w:lastRenderedPageBreak/>
              <w:t>   Производство полиэтилена</w:t>
            </w:r>
          </w:p>
        </w:tc>
      </w:tr>
      <w:tr w:rsidR="0097271A" w:rsidRPr="0097271A" w14:paraId="2F5E6D29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19E07" w14:textId="77777777" w:rsidR="006B3E04" w:rsidRPr="0097271A" w:rsidRDefault="006B3E04" w:rsidP="00691749">
            <w:r w:rsidRPr="0097271A">
              <w:t>ООО "Стар Вуд"</w:t>
            </w:r>
          </w:p>
          <w:p w14:paraId="41919363" w14:textId="0919EBC9" w:rsidR="006B3E04" w:rsidRPr="0097271A" w:rsidRDefault="006B3E04" w:rsidP="00691749">
            <w:r w:rsidRPr="0097271A">
              <w:t>-</w:t>
            </w:r>
            <w:r w:rsidRPr="0097271A">
              <w:t xml:space="preserve"> развитие </w:t>
            </w:r>
            <w:r w:rsidRPr="0097271A">
              <w:t xml:space="preserve">лесопромышленного комплекса. </w:t>
            </w:r>
            <w:r w:rsidRPr="00691749">
              <w:t>Срок реализации по 20</w:t>
            </w:r>
            <w:r w:rsidRPr="0097271A">
              <w:t>29</w:t>
            </w:r>
            <w:r w:rsidRPr="00691749"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D0050D" w14:textId="2B1A5C2B" w:rsidR="006B3E04" w:rsidRPr="0097271A" w:rsidRDefault="008816F6" w:rsidP="00691749">
            <w:r w:rsidRPr="0097271A">
              <w:t xml:space="preserve">   </w:t>
            </w:r>
            <w:r w:rsidR="006B3E04" w:rsidRPr="0097271A">
              <w:t>Л</w:t>
            </w:r>
            <w:r w:rsidR="006B3E04" w:rsidRPr="0097271A">
              <w:t>есопромышленный комплекс</w:t>
            </w:r>
          </w:p>
        </w:tc>
      </w:tr>
      <w:tr w:rsidR="0097271A" w:rsidRPr="00691749" w14:paraId="21DF86C8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6305B" w14:textId="77777777" w:rsidR="00691749" w:rsidRPr="00691749" w:rsidRDefault="00691749" w:rsidP="00691749">
            <w:r w:rsidRPr="00691749">
              <w:t xml:space="preserve">Строительство автомобильной дороги федерального значения «Вилюй» (Тулун - Братск - Усть-Кут - </w:t>
            </w:r>
            <w:proofErr w:type="spellStart"/>
            <w:r w:rsidRPr="00691749">
              <w:t>Непа</w:t>
            </w:r>
            <w:proofErr w:type="spellEnd"/>
            <w:r w:rsidRPr="00691749">
              <w:t xml:space="preserve"> - Витим - Ленск - Мирный)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9EC00" w14:textId="77777777" w:rsidR="00691749" w:rsidRPr="00691749" w:rsidRDefault="00691749" w:rsidP="00691749">
            <w:r w:rsidRPr="00691749">
              <w:t>   Обеспечение транспортного объединения Иркутской области и Республики Саха (Якутия), возможность транспортной доступности углеводородных месторождений севера Иркутской области</w:t>
            </w:r>
          </w:p>
        </w:tc>
      </w:tr>
      <w:tr w:rsidR="0097271A" w:rsidRPr="00691749" w14:paraId="29E5280C" w14:textId="77777777" w:rsidTr="0069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264C6" w14:textId="77777777" w:rsidR="00691749" w:rsidRPr="00691749" w:rsidRDefault="00691749" w:rsidP="00691749">
            <w:r w:rsidRPr="00691749">
              <w:t>Строительство второй ветки БАМа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0C9A8" w14:textId="77777777" w:rsidR="00691749" w:rsidRPr="00691749" w:rsidRDefault="00691749" w:rsidP="00691749">
            <w:r w:rsidRPr="00691749">
              <w:t>   Увеличение пропускной способности магистрали до 100 млн. тонн для дальнейшего развития Сибири и Дальнего Востока</w:t>
            </w:r>
          </w:p>
        </w:tc>
      </w:tr>
    </w:tbl>
    <w:p w14:paraId="573E0B0E" w14:textId="77777777" w:rsidR="00691749" w:rsidRPr="00691749" w:rsidRDefault="00691749" w:rsidP="00691749">
      <w:r w:rsidRPr="00691749">
        <w:t>  </w:t>
      </w:r>
    </w:p>
    <w:p w14:paraId="3529C547" w14:textId="77777777" w:rsidR="00FF680D" w:rsidRDefault="00FF680D"/>
    <w:sectPr w:rsidR="00FF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60"/>
    <w:rsid w:val="00224709"/>
    <w:rsid w:val="003237C1"/>
    <w:rsid w:val="003F4C53"/>
    <w:rsid w:val="005908FE"/>
    <w:rsid w:val="005F51C9"/>
    <w:rsid w:val="00691749"/>
    <w:rsid w:val="006B3E04"/>
    <w:rsid w:val="00817E60"/>
    <w:rsid w:val="008816F6"/>
    <w:rsid w:val="0097271A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1A96"/>
  <w15:chartTrackingRefBased/>
  <w15:docId w15:val="{1E14D2F6-5044-4E11-BD6A-7AEB9454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E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E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E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7E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7E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7E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7E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7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E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7E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E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E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7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4</cp:revision>
  <dcterms:created xsi:type="dcterms:W3CDTF">2025-01-30T07:16:00Z</dcterms:created>
  <dcterms:modified xsi:type="dcterms:W3CDTF">2025-01-30T07:37:00Z</dcterms:modified>
</cp:coreProperties>
</file>